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9C9" w:rsidRPr="00630831" w:rsidRDefault="000B1F80" w:rsidP="00E476A9">
      <w:pPr>
        <w:spacing w:after="0" w:line="240" w:lineRule="auto"/>
        <w:jc w:val="center"/>
        <w:rPr>
          <w:rFonts w:ascii="Times New Roman" w:hAnsi="Times New Roman" w:cs="Times New Roman"/>
          <w:b/>
          <w:color w:val="000000" w:themeColor="text1"/>
          <w:sz w:val="24"/>
          <w:szCs w:val="24"/>
        </w:rPr>
      </w:pPr>
      <w:r w:rsidRPr="00630831">
        <w:rPr>
          <w:rFonts w:ascii="Times New Roman" w:hAnsi="Times New Roman" w:cs="Times New Roman"/>
          <w:b/>
          <w:color w:val="000000" w:themeColor="text1"/>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630831" w:rsidRDefault="00595B53" w:rsidP="00E476A9">
      <w:pPr>
        <w:spacing w:after="120" w:line="240" w:lineRule="auto"/>
        <w:contextualSpacing/>
        <w:jc w:val="center"/>
        <w:rPr>
          <w:rFonts w:ascii="Times New Roman" w:hAnsi="Times New Roman" w:cs="Times New Roman"/>
          <w:color w:val="000000" w:themeColor="text1"/>
          <w:sz w:val="24"/>
          <w:szCs w:val="24"/>
        </w:rPr>
      </w:pPr>
      <w:r w:rsidRPr="00630831">
        <w:rPr>
          <w:rFonts w:ascii="Times New Roman" w:hAnsi="Times New Roman" w:cs="Times New Roman"/>
          <w:color w:val="000000" w:themeColor="text1"/>
          <w:sz w:val="24"/>
          <w:szCs w:val="24"/>
        </w:rPr>
        <w:t>(відповідно до пункту 4</w:t>
      </w:r>
      <w:r w:rsidRPr="00630831">
        <w:rPr>
          <w:rFonts w:ascii="Times New Roman" w:hAnsi="Times New Roman" w:cs="Times New Roman"/>
          <w:color w:val="000000" w:themeColor="text1"/>
          <w:sz w:val="24"/>
          <w:szCs w:val="24"/>
          <w:vertAlign w:val="superscript"/>
        </w:rPr>
        <w:t xml:space="preserve">1 </w:t>
      </w:r>
      <w:r w:rsidRPr="00630831">
        <w:rPr>
          <w:rFonts w:ascii="Times New Roman" w:hAnsi="Times New Roman" w:cs="Times New Roman"/>
          <w:color w:val="000000" w:themeColor="text1"/>
          <w:sz w:val="24"/>
          <w:szCs w:val="24"/>
        </w:rPr>
        <w:t>постанови КМУ від 11.10.2016 № 710 «Про ефективне використання державних коштів» (зі змінами))</w:t>
      </w:r>
    </w:p>
    <w:p w:rsidR="00E476A9" w:rsidRPr="00630831" w:rsidRDefault="000B1F80" w:rsidP="00E476A9">
      <w:pPr>
        <w:pStyle w:val="a4"/>
        <w:numPr>
          <w:ilvl w:val="0"/>
          <w:numId w:val="1"/>
        </w:numPr>
        <w:tabs>
          <w:tab w:val="left" w:pos="851"/>
        </w:tabs>
        <w:spacing w:after="120" w:line="240" w:lineRule="auto"/>
        <w:ind w:left="0" w:firstLine="0"/>
        <w:contextualSpacing w:val="0"/>
        <w:jc w:val="both"/>
        <w:rPr>
          <w:rFonts w:ascii="Times New Roman" w:eastAsia="Times New Roman" w:hAnsi="Times New Roman"/>
          <w:color w:val="000000" w:themeColor="text1"/>
          <w:sz w:val="24"/>
          <w:szCs w:val="24"/>
          <w:lang w:eastAsia="ru-RU"/>
        </w:rPr>
      </w:pPr>
      <w:r w:rsidRPr="00630831">
        <w:rPr>
          <w:rFonts w:ascii="Times New Roman" w:eastAsia="Times New Roman" w:hAnsi="Times New Roman"/>
          <w:b/>
          <w:color w:val="000000" w:themeColor="text1"/>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0B1F80" w:rsidRPr="00630831" w:rsidRDefault="000B1F80" w:rsidP="00BF078F">
      <w:pPr>
        <w:pStyle w:val="a8"/>
        <w:spacing w:before="0" w:beforeAutospacing="0" w:after="0" w:afterAutospacing="0"/>
        <w:ind w:right="110"/>
        <w:jc w:val="both"/>
        <w:rPr>
          <w:shd w:val="clear" w:color="auto" w:fill="FDFEFD"/>
          <w:lang w:val="ru-RU"/>
        </w:rPr>
      </w:pPr>
      <w:r w:rsidRPr="00630831">
        <w:rPr>
          <w:b/>
          <w:color w:val="000000" w:themeColor="text1"/>
          <w:lang w:eastAsia="ru-RU"/>
        </w:rPr>
        <w:t xml:space="preserve"> </w:t>
      </w:r>
      <w:hyperlink r:id="rId5" w:history="1">
        <w:r w:rsidR="00BF078F" w:rsidRPr="00630831">
          <w:rPr>
            <w:rStyle w:val="a7"/>
            <w:color w:val="000000"/>
            <w:bdr w:val="none" w:sz="0" w:space="0" w:color="auto" w:frame="1"/>
          </w:rPr>
          <w:t>Департамент управління справами та юридичного забезпечення Черкаської міської ради</w:t>
        </w:r>
      </w:hyperlink>
      <w:r w:rsidRPr="00630831">
        <w:rPr>
          <w:color w:val="000000" w:themeColor="text1"/>
          <w:lang w:eastAsia="ru-RU"/>
        </w:rPr>
        <w:t xml:space="preserve">; </w:t>
      </w:r>
      <w:r w:rsidR="00BF078F" w:rsidRPr="00630831">
        <w:rPr>
          <w:shd w:val="clear" w:color="auto" w:fill="FDFEFD"/>
          <w:lang w:val="ru-RU"/>
        </w:rPr>
        <w:t xml:space="preserve">18000, </w:t>
      </w:r>
      <w:proofErr w:type="spellStart"/>
      <w:r w:rsidR="00BF078F" w:rsidRPr="00630831">
        <w:rPr>
          <w:shd w:val="clear" w:color="auto" w:fill="FDFEFD"/>
          <w:lang w:val="ru-RU"/>
        </w:rPr>
        <w:t>Україна</w:t>
      </w:r>
      <w:proofErr w:type="spellEnd"/>
      <w:r w:rsidR="00BF078F" w:rsidRPr="00630831">
        <w:rPr>
          <w:shd w:val="clear" w:color="auto" w:fill="FDFEFD"/>
          <w:lang w:val="ru-RU"/>
        </w:rPr>
        <w:t xml:space="preserve">, </w:t>
      </w:r>
      <w:proofErr w:type="spellStart"/>
      <w:r w:rsidR="00BF078F" w:rsidRPr="00630831">
        <w:rPr>
          <w:shd w:val="clear" w:color="auto" w:fill="FDFEFD"/>
          <w:lang w:val="ru-RU"/>
        </w:rPr>
        <w:t>Черкаська</w:t>
      </w:r>
      <w:proofErr w:type="spellEnd"/>
      <w:r w:rsidR="00BF078F" w:rsidRPr="00630831">
        <w:rPr>
          <w:shd w:val="clear" w:color="auto" w:fill="FDFEFD"/>
          <w:lang w:val="ru-RU"/>
        </w:rPr>
        <w:t xml:space="preserve"> область, м. </w:t>
      </w:r>
      <w:proofErr w:type="spellStart"/>
      <w:r w:rsidR="00BF078F" w:rsidRPr="00630831">
        <w:rPr>
          <w:shd w:val="clear" w:color="auto" w:fill="FDFEFD"/>
          <w:lang w:val="ru-RU"/>
        </w:rPr>
        <w:t>Черкаси</w:t>
      </w:r>
      <w:proofErr w:type="spellEnd"/>
      <w:r w:rsidR="00BF078F" w:rsidRPr="00630831">
        <w:rPr>
          <w:shd w:val="clear" w:color="auto" w:fill="FDFEFD"/>
          <w:lang w:val="ru-RU"/>
        </w:rPr>
        <w:t xml:space="preserve">, </w:t>
      </w:r>
      <w:proofErr w:type="spellStart"/>
      <w:r w:rsidR="00BF078F" w:rsidRPr="00630831">
        <w:rPr>
          <w:shd w:val="clear" w:color="auto" w:fill="FDFEFD"/>
          <w:lang w:val="ru-RU"/>
        </w:rPr>
        <w:t>вул</w:t>
      </w:r>
      <w:proofErr w:type="spellEnd"/>
      <w:r w:rsidR="00BF078F" w:rsidRPr="00630831">
        <w:rPr>
          <w:shd w:val="clear" w:color="auto" w:fill="FDFEFD"/>
          <w:lang w:val="ru-RU"/>
        </w:rPr>
        <w:t xml:space="preserve">. </w:t>
      </w:r>
      <w:proofErr w:type="spellStart"/>
      <w:r w:rsidR="00BF078F" w:rsidRPr="00630831">
        <w:rPr>
          <w:shd w:val="clear" w:color="auto" w:fill="FDFEFD"/>
          <w:lang w:val="ru-RU"/>
        </w:rPr>
        <w:t>Байди</w:t>
      </w:r>
      <w:proofErr w:type="spellEnd"/>
      <w:r w:rsidR="00BF078F" w:rsidRPr="00630831">
        <w:rPr>
          <w:shd w:val="clear" w:color="auto" w:fill="FDFEFD"/>
          <w:lang w:val="ru-RU"/>
        </w:rPr>
        <w:t xml:space="preserve"> </w:t>
      </w:r>
      <w:proofErr w:type="spellStart"/>
      <w:r w:rsidR="00BF078F" w:rsidRPr="00630831">
        <w:rPr>
          <w:shd w:val="clear" w:color="auto" w:fill="FDFEFD"/>
          <w:lang w:val="ru-RU"/>
        </w:rPr>
        <w:t>Вишневецького</w:t>
      </w:r>
      <w:proofErr w:type="spellEnd"/>
      <w:r w:rsidR="00BF078F" w:rsidRPr="00630831">
        <w:rPr>
          <w:shd w:val="clear" w:color="auto" w:fill="FDFEFD"/>
          <w:lang w:val="ru-RU"/>
        </w:rPr>
        <w:t>, 36</w:t>
      </w:r>
      <w:r w:rsidRPr="00630831">
        <w:rPr>
          <w:color w:val="000000" w:themeColor="text1"/>
          <w:lang w:eastAsia="ru-RU"/>
        </w:rPr>
        <w:t>;</w:t>
      </w:r>
      <w:r w:rsidR="00C16B7D" w:rsidRPr="00630831">
        <w:rPr>
          <w:color w:val="000000" w:themeColor="text1"/>
          <w:lang w:val="ru-RU" w:eastAsia="ru-RU"/>
        </w:rPr>
        <w:t xml:space="preserve"> </w:t>
      </w:r>
      <w:r w:rsidRPr="00630831">
        <w:rPr>
          <w:color w:val="000000" w:themeColor="text1"/>
          <w:lang w:eastAsia="ru-RU"/>
        </w:rPr>
        <w:t xml:space="preserve">код за ЄДРПОУ – </w:t>
      </w:r>
      <w:r w:rsidR="00BF078F" w:rsidRPr="00630831">
        <w:rPr>
          <w:color w:val="000000"/>
          <w:lang w:val="ru-RU"/>
        </w:rPr>
        <w:t>38764676</w:t>
      </w:r>
      <w:r w:rsidRPr="00630831">
        <w:rPr>
          <w:color w:val="000000" w:themeColor="text1"/>
          <w:lang w:eastAsia="ru-RU"/>
        </w:rPr>
        <w:t xml:space="preserve">; категорія замовника – </w:t>
      </w:r>
      <w:r w:rsidR="00C93611" w:rsidRPr="00630831">
        <w:rPr>
          <w:color w:val="000000" w:themeColor="text1"/>
          <w:lang w:eastAsia="ru-RU"/>
        </w:rPr>
        <w:t xml:space="preserve">юридична особа, яка забезпечує потреби держави або </w:t>
      </w:r>
      <w:r w:rsidR="00C93611" w:rsidRPr="00630831">
        <w:rPr>
          <w:shd w:val="clear" w:color="auto" w:fill="FDFEFD"/>
          <w:lang w:val="ru-RU"/>
        </w:rPr>
        <w:t>територіальної громади</w:t>
      </w:r>
      <w:r w:rsidRPr="00630831">
        <w:rPr>
          <w:shd w:val="clear" w:color="auto" w:fill="FDFEFD"/>
          <w:lang w:val="ru-RU"/>
        </w:rPr>
        <w:t>.</w:t>
      </w:r>
    </w:p>
    <w:p w:rsidR="009F610E" w:rsidRPr="00630831" w:rsidRDefault="000B1F80" w:rsidP="0026319F">
      <w:pPr>
        <w:pStyle w:val="a8"/>
        <w:spacing w:before="0" w:beforeAutospacing="0" w:after="0" w:afterAutospacing="0"/>
        <w:ind w:right="110"/>
        <w:jc w:val="both"/>
      </w:pPr>
      <w:r w:rsidRPr="00630831">
        <w:rPr>
          <w:shd w:val="clear" w:color="auto" w:fill="FDFEFD"/>
          <w:lang w:val="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A312A3" w:rsidRPr="00993D80">
        <w:rPr>
          <w:b/>
          <w:bCs/>
        </w:rPr>
        <w:t>Код ДК 021:2015 (CPV) 39290000-1 – Фурнітура різна (</w:t>
      </w:r>
      <w:r w:rsidR="00A312A3" w:rsidRPr="001E0F5F">
        <w:rPr>
          <w:b/>
          <w:bCs/>
        </w:rPr>
        <w:t xml:space="preserve">медаль «За </w:t>
      </w:r>
      <w:proofErr w:type="spellStart"/>
      <w:r w:rsidR="00A312A3" w:rsidRPr="001E0F5F">
        <w:rPr>
          <w:b/>
          <w:bCs/>
        </w:rPr>
        <w:t>волонтерство</w:t>
      </w:r>
      <w:proofErr w:type="spellEnd"/>
      <w:r w:rsidR="00A312A3" w:rsidRPr="001E0F5F">
        <w:rPr>
          <w:b/>
          <w:bCs/>
        </w:rPr>
        <w:t xml:space="preserve"> та добрі справи» у футлярі з посвідченням</w:t>
      </w:r>
      <w:r w:rsidR="00A312A3" w:rsidRPr="00993D80">
        <w:rPr>
          <w:b/>
          <w:bCs/>
        </w:rPr>
        <w:t>)</w:t>
      </w:r>
      <w:r w:rsidR="008E301A" w:rsidRPr="00630831">
        <w:t>.</w:t>
      </w:r>
    </w:p>
    <w:p w:rsidR="00874833" w:rsidRPr="00630831" w:rsidRDefault="00874833" w:rsidP="0026319F">
      <w:pPr>
        <w:pStyle w:val="a8"/>
        <w:spacing w:before="0" w:beforeAutospacing="0" w:after="0" w:afterAutospacing="0"/>
        <w:ind w:right="110"/>
        <w:jc w:val="both"/>
        <w:rPr>
          <w:b/>
          <w:bCs/>
          <w:shd w:val="clear" w:color="auto" w:fill="FDFEFD"/>
        </w:rPr>
      </w:pPr>
    </w:p>
    <w:p w:rsidR="003D05A2" w:rsidRPr="003D05A2" w:rsidRDefault="000B1F80" w:rsidP="003D05A2">
      <w:pPr>
        <w:pStyle w:val="a4"/>
        <w:numPr>
          <w:ilvl w:val="0"/>
          <w:numId w:val="1"/>
        </w:numPr>
        <w:tabs>
          <w:tab w:val="left" w:pos="851"/>
        </w:tabs>
        <w:spacing w:after="0" w:line="240" w:lineRule="auto"/>
        <w:ind w:left="142" w:firstLine="0"/>
        <w:jc w:val="both"/>
        <w:rPr>
          <w:rFonts w:ascii="Times New Roman" w:eastAsia="Times New Roman" w:hAnsi="Times New Roman"/>
          <w:color w:val="000000" w:themeColor="text1"/>
          <w:sz w:val="24"/>
          <w:szCs w:val="24"/>
          <w:lang w:eastAsia="ru-RU"/>
        </w:rPr>
      </w:pPr>
      <w:r w:rsidRPr="0007402E">
        <w:rPr>
          <w:rFonts w:ascii="Times New Roman" w:eastAsia="Times New Roman" w:hAnsi="Times New Roman"/>
          <w:b/>
          <w:color w:val="000000" w:themeColor="text1"/>
          <w:sz w:val="24"/>
          <w:szCs w:val="24"/>
          <w:lang w:eastAsia="ru-RU"/>
        </w:rPr>
        <w:t>Ідентифікатор</w:t>
      </w:r>
      <w:r w:rsidR="00630831" w:rsidRPr="0007402E">
        <w:rPr>
          <w:rFonts w:ascii="Times New Roman" w:eastAsia="Times New Roman" w:hAnsi="Times New Roman"/>
          <w:b/>
          <w:color w:val="000000" w:themeColor="text1"/>
          <w:sz w:val="24"/>
          <w:szCs w:val="24"/>
          <w:lang w:eastAsia="ru-RU"/>
        </w:rPr>
        <w:t xml:space="preserve"> </w:t>
      </w:r>
      <w:r w:rsidRPr="0007402E">
        <w:rPr>
          <w:rFonts w:ascii="Times New Roman" w:eastAsia="Times New Roman" w:hAnsi="Times New Roman"/>
          <w:b/>
          <w:color w:val="000000" w:themeColor="text1"/>
          <w:sz w:val="24"/>
          <w:szCs w:val="24"/>
          <w:lang w:eastAsia="ru-RU"/>
        </w:rPr>
        <w:t xml:space="preserve">закупівлі: </w:t>
      </w:r>
      <w:hyperlink r:id="rId6" w:tgtFrame="_blank" w:tooltip="Оголошення на порталі Уповноваженого органу" w:history="1">
        <w:r w:rsidR="00FB1DBE" w:rsidRPr="00FB1DBE">
          <w:rPr>
            <w:rFonts w:ascii="Times New Roman" w:eastAsia="Times New Roman" w:hAnsi="Times New Roman"/>
            <w:sz w:val="24"/>
            <w:szCs w:val="24"/>
            <w:shd w:val="clear" w:color="auto" w:fill="FDFEFD"/>
            <w:lang w:val="ru-RU"/>
          </w:rPr>
          <w:t>UA-2024-11-01-010417-a</w:t>
        </w:r>
      </w:hyperlink>
      <w:hyperlink r:id="rId7" w:tgtFrame="_blank" w:tooltip="Оголошення на порталі Уповноваженого органу" w:history="1">
        <w:r w:rsidR="00630831" w:rsidRPr="0007402E">
          <w:rPr>
            <w:rFonts w:ascii="Times New Roman" w:eastAsia="Times New Roman" w:hAnsi="Times New Roman"/>
            <w:b/>
            <w:color w:val="000000" w:themeColor="text1"/>
            <w:sz w:val="24"/>
            <w:szCs w:val="24"/>
            <w:lang w:eastAsia="ru-RU"/>
          </w:rPr>
          <w:br/>
        </w:r>
      </w:hyperlink>
      <w:hyperlink r:id="rId8" w:tgtFrame="_blank" w:tooltip="Оголошення на порталі Уповноваженого органу" w:history="1">
        <w:r w:rsidR="0028133C" w:rsidRPr="0007402E">
          <w:rPr>
            <w:rFonts w:ascii="Times New Roman" w:eastAsia="Times New Roman" w:hAnsi="Times New Roman"/>
            <w:sz w:val="24"/>
            <w:szCs w:val="24"/>
            <w:shd w:val="clear" w:color="auto" w:fill="FDFEFD"/>
          </w:rPr>
          <w:br/>
        </w:r>
      </w:hyperlink>
      <w:r w:rsidR="0028133C" w:rsidRPr="0007402E">
        <w:rPr>
          <w:rFonts w:ascii="Times New Roman" w:eastAsia="Times New Roman" w:hAnsi="Times New Roman"/>
          <w:sz w:val="24"/>
          <w:szCs w:val="24"/>
          <w:shd w:val="clear" w:color="auto" w:fill="FDFEFD"/>
        </w:rPr>
        <w:t>3</w:t>
      </w:r>
      <w:r w:rsidR="0028133C" w:rsidRPr="003D05A2">
        <w:rPr>
          <w:rFonts w:ascii="Times New Roman" w:eastAsia="Times New Roman" w:hAnsi="Times New Roman"/>
          <w:sz w:val="24"/>
          <w:szCs w:val="24"/>
          <w:shd w:val="clear" w:color="auto" w:fill="FDFEFD"/>
        </w:rPr>
        <w:t xml:space="preserve">. </w:t>
      </w:r>
      <w:r w:rsidR="00595B53" w:rsidRPr="003D05A2">
        <w:rPr>
          <w:rFonts w:ascii="Times New Roman" w:eastAsia="Times New Roman" w:hAnsi="Times New Roman"/>
          <w:b/>
          <w:color w:val="000000" w:themeColor="text1"/>
          <w:sz w:val="24"/>
          <w:szCs w:val="24"/>
          <w:lang w:eastAsia="ru-RU"/>
        </w:rPr>
        <w:t>Обґрунтування технічних та якісних характеристик предмета закупівлі:</w:t>
      </w:r>
      <w:r w:rsidR="00595B53" w:rsidRPr="003D05A2">
        <w:rPr>
          <w:rFonts w:ascii="Times New Roman" w:hAnsi="Times New Roman"/>
          <w:color w:val="000000" w:themeColor="text1"/>
          <w:sz w:val="24"/>
          <w:szCs w:val="24"/>
        </w:rPr>
        <w:t xml:space="preserve"> </w:t>
      </w:r>
      <w:r w:rsidR="0007402E" w:rsidRPr="003D05A2">
        <w:rPr>
          <w:rFonts w:ascii="Times New Roman" w:eastAsia="Times New Roman" w:hAnsi="Times New Roman"/>
          <w:color w:val="000000" w:themeColor="text1"/>
          <w:sz w:val="24"/>
          <w:szCs w:val="24"/>
          <w:lang w:eastAsia="ru-RU"/>
        </w:rPr>
        <w:t xml:space="preserve">технічні та якісні характеристики предмета закупівлі визначені відповідно до потреб відповідального підрозділу замовника -  відділу «Патронатна служба» Черкаської міської ради (службова записка </w:t>
      </w:r>
      <w:proofErr w:type="spellStart"/>
      <w:r w:rsidR="003D05A2" w:rsidRPr="003D05A2">
        <w:rPr>
          <w:rFonts w:ascii="Times New Roman" w:eastAsia="Times New Roman" w:hAnsi="Times New Roman"/>
          <w:color w:val="000000" w:themeColor="text1"/>
          <w:sz w:val="24"/>
          <w:szCs w:val="24"/>
          <w:lang w:eastAsia="ru-RU"/>
        </w:rPr>
        <w:t>в.о.</w:t>
      </w:r>
      <w:r w:rsidR="0007402E" w:rsidRPr="003D05A2">
        <w:rPr>
          <w:rFonts w:ascii="Times New Roman" w:eastAsia="Times New Roman" w:hAnsi="Times New Roman"/>
          <w:color w:val="000000" w:themeColor="text1"/>
          <w:sz w:val="24"/>
          <w:szCs w:val="24"/>
          <w:lang w:eastAsia="ru-RU"/>
        </w:rPr>
        <w:t>начальника</w:t>
      </w:r>
      <w:proofErr w:type="spellEnd"/>
      <w:r w:rsidR="0007402E" w:rsidRPr="003D05A2">
        <w:rPr>
          <w:rFonts w:ascii="Times New Roman" w:eastAsia="Times New Roman" w:hAnsi="Times New Roman"/>
          <w:color w:val="000000" w:themeColor="text1"/>
          <w:sz w:val="24"/>
          <w:szCs w:val="24"/>
          <w:lang w:eastAsia="ru-RU"/>
        </w:rPr>
        <w:t xml:space="preserve"> відділу «Патронатна служба» </w:t>
      </w:r>
      <w:r w:rsidR="003D05A2" w:rsidRPr="003D05A2">
        <w:rPr>
          <w:rFonts w:ascii="Times New Roman" w:eastAsia="Times New Roman" w:hAnsi="Times New Roman"/>
          <w:color w:val="000000" w:themeColor="text1"/>
          <w:sz w:val="24"/>
          <w:szCs w:val="24"/>
          <w:lang w:eastAsia="ru-RU"/>
        </w:rPr>
        <w:t>Борисюк Н.П.</w:t>
      </w:r>
      <w:r w:rsidR="0007402E" w:rsidRPr="003D05A2">
        <w:rPr>
          <w:rFonts w:ascii="Times New Roman" w:eastAsia="Times New Roman" w:hAnsi="Times New Roman"/>
          <w:color w:val="000000" w:themeColor="text1"/>
          <w:sz w:val="24"/>
          <w:szCs w:val="24"/>
          <w:lang w:eastAsia="ru-RU"/>
        </w:rPr>
        <w:t xml:space="preserve"> </w:t>
      </w:r>
      <w:r w:rsidR="003D05A2" w:rsidRPr="003D05A2">
        <w:rPr>
          <w:rFonts w:ascii="Times New Roman" w:eastAsia="Times New Roman" w:hAnsi="Times New Roman"/>
          <w:color w:val="000000" w:themeColor="text1"/>
          <w:sz w:val="24"/>
          <w:szCs w:val="24"/>
          <w:lang w:eastAsia="ru-RU"/>
        </w:rPr>
        <w:t xml:space="preserve">щодо придбання медалей від </w:t>
      </w:r>
      <w:r w:rsidR="003D05A2" w:rsidRPr="003D05A2">
        <w:rPr>
          <w:rFonts w:ascii="Times New Roman" w:eastAsia="Times New Roman" w:hAnsi="Times New Roman"/>
          <w:color w:val="000000" w:themeColor="text1"/>
          <w:sz w:val="24"/>
          <w:szCs w:val="24"/>
          <w:lang w:val="en-US" w:eastAsia="ru-RU"/>
        </w:rPr>
        <w:t>10</w:t>
      </w:r>
      <w:r w:rsidR="003D05A2" w:rsidRPr="003D05A2">
        <w:rPr>
          <w:rFonts w:ascii="Times New Roman" w:eastAsia="Times New Roman" w:hAnsi="Times New Roman"/>
          <w:color w:val="000000" w:themeColor="text1"/>
          <w:sz w:val="24"/>
          <w:szCs w:val="24"/>
          <w:lang w:eastAsia="ru-RU"/>
        </w:rPr>
        <w:t>.09.2024), з урахуванням рішення виконавчого комітету Черкаської міської ради від 18.07.2024 № 993 «Про затвердження технічних описів міських нагород» та відповідають базовим технічним вимогам до такого товару.</w:t>
      </w:r>
    </w:p>
    <w:p w:rsidR="0007402E" w:rsidRPr="00512234" w:rsidRDefault="0007402E" w:rsidP="00512234">
      <w:pPr>
        <w:tabs>
          <w:tab w:val="left" w:pos="851"/>
        </w:tabs>
        <w:spacing w:after="0" w:line="240" w:lineRule="auto"/>
        <w:ind w:left="142"/>
        <w:jc w:val="both"/>
        <w:rPr>
          <w:rFonts w:ascii="Times New Roman" w:eastAsia="Times New Roman" w:hAnsi="Times New Roman"/>
          <w:color w:val="000000" w:themeColor="text1"/>
          <w:sz w:val="24"/>
          <w:szCs w:val="24"/>
          <w:lang w:eastAsia="ru-RU"/>
        </w:rPr>
      </w:pPr>
    </w:p>
    <w:p w:rsidR="00083B42" w:rsidRPr="0007402E" w:rsidRDefault="00083B42" w:rsidP="0007402E">
      <w:pPr>
        <w:tabs>
          <w:tab w:val="left" w:pos="851"/>
        </w:tabs>
        <w:spacing w:after="0" w:line="240" w:lineRule="auto"/>
        <w:jc w:val="both"/>
        <w:rPr>
          <w:rFonts w:ascii="Times New Roman" w:eastAsia="Times New Roman" w:hAnsi="Times New Roman"/>
          <w:color w:val="000000" w:themeColor="text1"/>
          <w:sz w:val="24"/>
          <w:szCs w:val="24"/>
          <w:lang w:eastAsia="ru-RU"/>
        </w:rPr>
      </w:pPr>
    </w:p>
    <w:p w:rsidR="00512234" w:rsidRPr="009A45E7" w:rsidRDefault="00512234" w:rsidP="00512234">
      <w:pPr>
        <w:tabs>
          <w:tab w:val="left" w:pos="0"/>
        </w:tabs>
        <w:spacing w:after="0" w:line="240" w:lineRule="auto"/>
        <w:jc w:val="both"/>
        <w:rPr>
          <w:rFonts w:ascii="Times New Roman" w:hAnsi="Times New Roman" w:cs="Times New Roman"/>
          <w:color w:val="000000" w:themeColor="text1"/>
          <w:sz w:val="24"/>
          <w:szCs w:val="24"/>
          <w:lang w:eastAsia="en-US"/>
        </w:rPr>
      </w:pPr>
      <w:r w:rsidRPr="0007402E">
        <w:rPr>
          <w:rFonts w:ascii="Times New Roman" w:eastAsia="Times New Roman" w:hAnsi="Times New Roman"/>
          <w:b/>
          <w:color w:val="000000" w:themeColor="text1"/>
          <w:sz w:val="24"/>
          <w:szCs w:val="24"/>
          <w:lang w:eastAsia="ru-RU"/>
        </w:rPr>
        <w:t xml:space="preserve">4. </w:t>
      </w:r>
      <w:r w:rsidRPr="00630831">
        <w:rPr>
          <w:rFonts w:ascii="Times New Roman" w:eastAsia="Times New Roman" w:hAnsi="Times New Roman"/>
          <w:b/>
          <w:color w:val="000000" w:themeColor="text1"/>
          <w:sz w:val="24"/>
          <w:szCs w:val="24"/>
          <w:lang w:eastAsia="ru-RU"/>
        </w:rPr>
        <w:t xml:space="preserve">Обґрунтування розміру бюджетного призначення: </w:t>
      </w:r>
      <w:r w:rsidRPr="00343A8E">
        <w:rPr>
          <w:rFonts w:ascii="Times New Roman" w:eastAsia="Times New Roman" w:hAnsi="Times New Roman" w:cs="Times New Roman"/>
          <w:color w:val="000000" w:themeColor="text1"/>
          <w:sz w:val="24"/>
          <w:szCs w:val="24"/>
          <w:lang w:eastAsia="ru-RU"/>
        </w:rPr>
        <w:t>розмір бюджетного призначення, визначений в відповідно до рішення Черкаської міської ради від 05.09.2024 № 64-23 «Про внесення змін до рішення Черкаської міської ради від 22.12.2023 № 51-41 «Про бюджет Черкаської міської територіальної громади на 2024 рік (2357600000), рішення Черкаської міської ради від 29.08.2024 № 63-1 «Про внесення змін до рішення Черкаської міської ради від 24.12.2020 № 2-47 «Про затвердження Програми фінансування заходів, пов’язаних із нагородженням міськими відзнаками громадян, трудових колективів на 2021-2025 роки»</w:t>
      </w:r>
      <w:r>
        <w:rPr>
          <w:rFonts w:ascii="Times New Roman" w:eastAsia="Times New Roman" w:hAnsi="Times New Roman" w:cs="Times New Roman"/>
          <w:color w:val="000000" w:themeColor="text1"/>
          <w:sz w:val="24"/>
          <w:szCs w:val="24"/>
          <w:lang w:eastAsia="ru-RU"/>
        </w:rPr>
        <w:t xml:space="preserve"> та розрахунків до нього і складають </w:t>
      </w:r>
      <w:r w:rsidRPr="00A312A3">
        <w:rPr>
          <w:rFonts w:ascii="Times New Roman" w:eastAsia="Times New Roman" w:hAnsi="Times New Roman" w:cs="Times New Roman"/>
          <w:color w:val="000000" w:themeColor="text1"/>
          <w:sz w:val="24"/>
          <w:szCs w:val="24"/>
          <w:lang w:eastAsia="ru-RU"/>
        </w:rPr>
        <w:t>91</w:t>
      </w:r>
      <w:r>
        <w:rPr>
          <w:rFonts w:ascii="Times New Roman" w:eastAsia="Times New Roman" w:hAnsi="Times New Roman" w:cs="Times New Roman"/>
          <w:color w:val="000000" w:themeColor="text1"/>
          <w:sz w:val="24"/>
          <w:szCs w:val="24"/>
          <w:lang w:eastAsia="ru-RU"/>
        </w:rPr>
        <w:t> </w:t>
      </w:r>
      <w:r w:rsidRPr="00A312A3">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00,00 грн.</w:t>
      </w:r>
    </w:p>
    <w:p w:rsidR="00F4751E" w:rsidRPr="00630831" w:rsidRDefault="000E675A" w:rsidP="000E675A">
      <w:pPr>
        <w:tabs>
          <w:tab w:val="left" w:pos="0"/>
          <w:tab w:val="left" w:pos="9300"/>
        </w:tabs>
        <w:spacing w:after="0" w:line="240" w:lineRule="auto"/>
        <w:ind w:left="426"/>
        <w:jc w:val="both"/>
        <w:rPr>
          <w:rFonts w:ascii="Times New Roman" w:hAnsi="Times New Roman" w:cs="Times New Roman"/>
          <w:color w:val="000000" w:themeColor="text1"/>
          <w:sz w:val="24"/>
          <w:szCs w:val="24"/>
        </w:rPr>
      </w:pPr>
      <w:r w:rsidRPr="00630831">
        <w:rPr>
          <w:rFonts w:ascii="Times New Roman" w:hAnsi="Times New Roman" w:cs="Times New Roman"/>
          <w:color w:val="000000" w:themeColor="text1"/>
          <w:sz w:val="24"/>
          <w:szCs w:val="24"/>
        </w:rPr>
        <w:tab/>
      </w:r>
    </w:p>
    <w:p w:rsidR="00DD4E4A" w:rsidRPr="00630831" w:rsidRDefault="00DD4E4A" w:rsidP="0007402E">
      <w:pPr>
        <w:pStyle w:val="a4"/>
        <w:numPr>
          <w:ilvl w:val="0"/>
          <w:numId w:val="7"/>
        </w:numPr>
        <w:tabs>
          <w:tab w:val="left" w:pos="851"/>
        </w:tabs>
        <w:spacing w:after="0" w:line="240" w:lineRule="auto"/>
        <w:ind w:hanging="720"/>
        <w:contextualSpacing w:val="0"/>
        <w:jc w:val="both"/>
        <w:rPr>
          <w:rFonts w:ascii="Times New Roman" w:hAnsi="Times New Roman"/>
          <w:color w:val="000000" w:themeColor="text1"/>
          <w:sz w:val="24"/>
          <w:szCs w:val="24"/>
        </w:rPr>
      </w:pPr>
      <w:r w:rsidRPr="00630831">
        <w:rPr>
          <w:rFonts w:ascii="Times New Roman" w:eastAsia="Times New Roman" w:hAnsi="Times New Roman"/>
          <w:b/>
          <w:color w:val="000000" w:themeColor="text1"/>
          <w:sz w:val="24"/>
          <w:szCs w:val="24"/>
          <w:lang w:eastAsia="ru-RU"/>
        </w:rPr>
        <w:t xml:space="preserve">Очікувана вартість предмета закупівлі: </w:t>
      </w:r>
      <w:r w:rsidR="00A312A3">
        <w:rPr>
          <w:rFonts w:ascii="Times New Roman" w:eastAsia="Times New Roman" w:hAnsi="Times New Roman"/>
          <w:bCs/>
          <w:color w:val="000000" w:themeColor="text1"/>
          <w:sz w:val="24"/>
          <w:szCs w:val="24"/>
          <w:lang w:val="ru-RU" w:eastAsia="ru-RU"/>
        </w:rPr>
        <w:t>91</w:t>
      </w:r>
      <w:r w:rsidR="00874833" w:rsidRPr="00630831">
        <w:rPr>
          <w:rFonts w:ascii="Times New Roman" w:eastAsia="Times New Roman" w:hAnsi="Times New Roman"/>
          <w:color w:val="000000" w:themeColor="text1"/>
          <w:sz w:val="24"/>
          <w:szCs w:val="24"/>
          <w:lang w:eastAsia="ru-RU"/>
        </w:rPr>
        <w:t xml:space="preserve"> </w:t>
      </w:r>
      <w:r w:rsidR="00A312A3">
        <w:rPr>
          <w:rFonts w:ascii="Times New Roman" w:eastAsia="Times New Roman" w:hAnsi="Times New Roman"/>
          <w:color w:val="000000" w:themeColor="text1"/>
          <w:sz w:val="24"/>
          <w:szCs w:val="24"/>
          <w:lang w:val="ru-RU" w:eastAsia="ru-RU"/>
        </w:rPr>
        <w:t>4</w:t>
      </w:r>
      <w:r w:rsidR="00897DC4">
        <w:rPr>
          <w:rFonts w:ascii="Times New Roman" w:eastAsia="Times New Roman" w:hAnsi="Times New Roman"/>
          <w:color w:val="000000" w:themeColor="text1"/>
          <w:sz w:val="24"/>
          <w:szCs w:val="24"/>
          <w:lang w:val="ru-RU" w:eastAsia="ru-RU"/>
        </w:rPr>
        <w:t>0</w:t>
      </w:r>
      <w:r w:rsidR="00092521" w:rsidRPr="00630831">
        <w:rPr>
          <w:rFonts w:ascii="Times New Roman" w:eastAsia="Times New Roman" w:hAnsi="Times New Roman"/>
          <w:color w:val="000000" w:themeColor="text1"/>
          <w:sz w:val="24"/>
          <w:szCs w:val="24"/>
          <w:lang w:val="ru-RU" w:eastAsia="ru-RU"/>
        </w:rPr>
        <w:t>0</w:t>
      </w:r>
      <w:r w:rsidR="00874833" w:rsidRPr="00630831">
        <w:rPr>
          <w:rFonts w:ascii="Times New Roman" w:eastAsia="Times New Roman" w:hAnsi="Times New Roman"/>
          <w:color w:val="000000" w:themeColor="text1"/>
          <w:sz w:val="24"/>
          <w:szCs w:val="24"/>
          <w:lang w:eastAsia="ru-RU"/>
        </w:rPr>
        <w:t>,00</w:t>
      </w:r>
      <w:r w:rsidR="00874833" w:rsidRPr="00630831">
        <w:rPr>
          <w:rFonts w:ascii="Times New Roman" w:hAnsi="Times New Roman"/>
          <w:b/>
          <w:color w:val="000000"/>
          <w:sz w:val="24"/>
          <w:szCs w:val="24"/>
        </w:rPr>
        <w:t xml:space="preserve"> </w:t>
      </w:r>
      <w:r w:rsidR="000E675A" w:rsidRPr="00630831">
        <w:rPr>
          <w:rFonts w:ascii="Times New Roman" w:eastAsia="Times New Roman" w:hAnsi="Times New Roman"/>
          <w:color w:val="000000" w:themeColor="text1"/>
          <w:sz w:val="24"/>
          <w:szCs w:val="24"/>
          <w:lang w:eastAsia="ru-RU"/>
        </w:rPr>
        <w:t xml:space="preserve">грн </w:t>
      </w:r>
      <w:r w:rsidRPr="00630831">
        <w:rPr>
          <w:rFonts w:ascii="Times New Roman" w:eastAsia="Times New Roman" w:hAnsi="Times New Roman"/>
          <w:color w:val="000000" w:themeColor="text1"/>
          <w:sz w:val="24"/>
          <w:szCs w:val="24"/>
          <w:lang w:eastAsia="ru-RU"/>
        </w:rPr>
        <w:t>з ПДВ.</w:t>
      </w:r>
    </w:p>
    <w:p w:rsidR="00DD4E4A" w:rsidRPr="00630831" w:rsidRDefault="00DD4E4A" w:rsidP="00E476A9">
      <w:pPr>
        <w:spacing w:after="0" w:line="240" w:lineRule="auto"/>
        <w:jc w:val="both"/>
        <w:rPr>
          <w:rFonts w:ascii="Times New Roman" w:hAnsi="Times New Roman" w:cs="Times New Roman"/>
          <w:color w:val="000000" w:themeColor="text1"/>
          <w:sz w:val="24"/>
          <w:szCs w:val="24"/>
        </w:rPr>
      </w:pPr>
    </w:p>
    <w:p w:rsidR="00512234" w:rsidRPr="00630831" w:rsidRDefault="00512234" w:rsidP="00512234">
      <w:pPr>
        <w:pStyle w:val="a4"/>
        <w:numPr>
          <w:ilvl w:val="0"/>
          <w:numId w:val="7"/>
        </w:numPr>
        <w:tabs>
          <w:tab w:val="left" w:pos="851"/>
        </w:tabs>
        <w:spacing w:after="0" w:line="240" w:lineRule="auto"/>
        <w:ind w:hanging="720"/>
        <w:contextualSpacing w:val="0"/>
        <w:jc w:val="both"/>
        <w:rPr>
          <w:rFonts w:ascii="Times New Roman" w:eastAsia="Times New Roman" w:hAnsi="Times New Roman"/>
          <w:b/>
          <w:color w:val="000000" w:themeColor="text1"/>
          <w:sz w:val="24"/>
          <w:szCs w:val="24"/>
          <w:lang w:eastAsia="ru-RU"/>
        </w:rPr>
      </w:pPr>
      <w:r w:rsidRPr="00630831">
        <w:rPr>
          <w:rFonts w:ascii="Times New Roman" w:eastAsia="Times New Roman" w:hAnsi="Times New Roman"/>
          <w:b/>
          <w:color w:val="000000" w:themeColor="text1"/>
          <w:sz w:val="24"/>
          <w:szCs w:val="24"/>
          <w:lang w:eastAsia="ru-RU"/>
        </w:rPr>
        <w:t>Обґрунтування очікуваної вартості предмета закупівлі:</w:t>
      </w:r>
    </w:p>
    <w:p w:rsidR="00512234" w:rsidRPr="0007402E" w:rsidRDefault="00512234" w:rsidP="00512234">
      <w:pPr>
        <w:tabs>
          <w:tab w:val="left" w:pos="851"/>
        </w:tabs>
        <w:spacing w:after="0" w:line="240" w:lineRule="auto"/>
        <w:jc w:val="both"/>
        <w:rPr>
          <w:rFonts w:ascii="Times New Roman" w:hAnsi="Times New Roman"/>
          <w:color w:val="000000" w:themeColor="text1"/>
          <w:sz w:val="24"/>
          <w:szCs w:val="24"/>
        </w:rPr>
      </w:pPr>
      <w:r w:rsidRPr="0007402E">
        <w:rPr>
          <w:rFonts w:ascii="Times New Roman" w:eastAsia="Times New Roman" w:hAnsi="Times New Roman"/>
          <w:bCs/>
          <w:color w:val="000000" w:themeColor="text1"/>
          <w:sz w:val="24"/>
          <w:szCs w:val="24"/>
          <w:lang w:eastAsia="ru-RU"/>
        </w:rPr>
        <w:t>розрахунок очікуваної вартості предмета закупівлі проведено відповідно рекомендаціям наказу Мінекономіки від 18.02.2020р. № 275 «Про затвердження примірної методики визначення очікуваної вартості предмета закупівлі»</w:t>
      </w:r>
      <w:r>
        <w:rPr>
          <w:rFonts w:ascii="Times New Roman" w:eastAsia="Times New Roman" w:hAnsi="Times New Roman"/>
          <w:bCs/>
          <w:color w:val="000000" w:themeColor="text1"/>
          <w:sz w:val="24"/>
          <w:szCs w:val="24"/>
          <w:lang w:eastAsia="ru-RU"/>
        </w:rPr>
        <w:t xml:space="preserve">, </w:t>
      </w:r>
      <w:r w:rsidRPr="00AD357B">
        <w:rPr>
          <w:rFonts w:ascii="Times New Roman" w:eastAsia="Times New Roman" w:hAnsi="Times New Roman"/>
          <w:bCs/>
          <w:color w:val="000000" w:themeColor="text1"/>
          <w:sz w:val="24"/>
          <w:szCs w:val="24"/>
          <w:lang w:eastAsia="ru-RU"/>
        </w:rPr>
        <w:t xml:space="preserve">а саме проведений моніторинг цін, шляхом здійснення пошуку, збору та аналізу загальнодоступної інформації про ціну на товар з урахуванням інформації, отриманої з Інтернет-ресурсів, у відкритому доступі, в електронній системі </w:t>
      </w:r>
      <w:proofErr w:type="spellStart"/>
      <w:r w:rsidRPr="00AD357B">
        <w:rPr>
          <w:rFonts w:ascii="Times New Roman" w:eastAsia="Times New Roman" w:hAnsi="Times New Roman"/>
          <w:bCs/>
          <w:color w:val="000000" w:themeColor="text1"/>
          <w:sz w:val="24"/>
          <w:szCs w:val="24"/>
          <w:lang w:eastAsia="ru-RU"/>
        </w:rPr>
        <w:t>закупівель</w:t>
      </w:r>
      <w:proofErr w:type="spellEnd"/>
      <w:r w:rsidRPr="00AD357B">
        <w:rPr>
          <w:rFonts w:ascii="Times New Roman" w:eastAsia="Times New Roman" w:hAnsi="Times New Roman"/>
          <w:bCs/>
          <w:color w:val="000000" w:themeColor="text1"/>
          <w:sz w:val="24"/>
          <w:szCs w:val="24"/>
          <w:lang w:eastAsia="ru-RU"/>
        </w:rPr>
        <w:t xml:space="preserve"> «Прозоро», тощо, а також відповідно до рішення </w:t>
      </w:r>
      <w:r w:rsidRPr="00AD357B">
        <w:rPr>
          <w:rFonts w:ascii="Times New Roman" w:eastAsia="Times New Roman" w:hAnsi="Times New Roman"/>
          <w:color w:val="000000" w:themeColor="text1"/>
          <w:sz w:val="24"/>
          <w:szCs w:val="24"/>
          <w:lang w:eastAsia="ru-RU"/>
        </w:rPr>
        <w:t>Черкаської міської ради від 29.08.2024 № 63-1 «Про внесення змін до рішення Черкаської міської ради від 24.12.2020 № 2-47 «Про затвердження Програми фінансування заходів, пов’язаних із нагородженням міськими відзнаками громадян, трудових колективів на 2021-2025 роки».</w:t>
      </w:r>
    </w:p>
    <w:p w:rsidR="002E6FCD" w:rsidRPr="00EB027E" w:rsidRDefault="002E6FCD" w:rsidP="0007402E">
      <w:pPr>
        <w:tabs>
          <w:tab w:val="left" w:pos="851"/>
        </w:tabs>
        <w:spacing w:after="0" w:line="240" w:lineRule="auto"/>
        <w:ind w:firstLine="709"/>
        <w:jc w:val="both"/>
        <w:rPr>
          <w:rFonts w:ascii="Times New Roman" w:hAnsi="Times New Roman" w:cs="Times New Roman"/>
          <w:color w:val="000000" w:themeColor="text1"/>
          <w:sz w:val="24"/>
          <w:szCs w:val="24"/>
        </w:rPr>
      </w:pPr>
      <w:bookmarkStart w:id="0" w:name="_GoBack"/>
      <w:bookmarkEnd w:id="0"/>
    </w:p>
    <w:sectPr w:rsidR="002E6FCD" w:rsidRPr="00EB027E" w:rsidSect="00E476A9">
      <w:pgSz w:w="11906" w:h="16838"/>
      <w:pgMar w:top="567" w:right="566"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C1A58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C50576"/>
    <w:multiLevelType w:val="hybridMultilevel"/>
    <w:tmpl w:val="17268FBE"/>
    <w:lvl w:ilvl="0" w:tplc="69BE0408">
      <w:start w:val="4"/>
      <w:numFmt w:val="decimal"/>
      <w:lvlText w:val="%1."/>
      <w:lvlJc w:val="left"/>
      <w:pPr>
        <w:ind w:left="720" w:hanging="360"/>
      </w:pPr>
      <w:rPr>
        <w:rFonts w:eastAsia="Times New Roman"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767020A"/>
    <w:multiLevelType w:val="hybridMultilevel"/>
    <w:tmpl w:val="8F6E1532"/>
    <w:lvl w:ilvl="0" w:tplc="6C346112">
      <w:start w:val="5"/>
      <w:numFmt w:val="decimal"/>
      <w:lvlText w:val="%1."/>
      <w:lvlJc w:val="left"/>
      <w:pPr>
        <w:ind w:left="720" w:hanging="360"/>
      </w:pPr>
      <w:rPr>
        <w:rFonts w:eastAsia="Times New Roman"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A515678"/>
    <w:multiLevelType w:val="hybridMultilevel"/>
    <w:tmpl w:val="6DF6D384"/>
    <w:lvl w:ilvl="0" w:tplc="1B22457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9FA68A2"/>
    <w:multiLevelType w:val="hybridMultilevel"/>
    <w:tmpl w:val="3BEC479A"/>
    <w:lvl w:ilvl="0" w:tplc="48183A3A">
      <w:start w:val="1"/>
      <w:numFmt w:val="decimal"/>
      <w:lvlText w:val="%1."/>
      <w:lvlJc w:val="left"/>
      <w:pPr>
        <w:ind w:left="674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5B8007AE"/>
    <w:multiLevelType w:val="hybridMultilevel"/>
    <w:tmpl w:val="3BEC479A"/>
    <w:lvl w:ilvl="0" w:tplc="48183A3A">
      <w:start w:val="1"/>
      <w:numFmt w:val="decimal"/>
      <w:lvlText w:val="%1."/>
      <w:lvlJc w:val="left"/>
      <w:pPr>
        <w:ind w:left="674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7" w15:restartNumberingAfterBreak="0">
    <w:nsid w:val="78774735"/>
    <w:multiLevelType w:val="hybridMultilevel"/>
    <w:tmpl w:val="ADC00F6C"/>
    <w:lvl w:ilvl="0" w:tplc="F7CE4C10">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80"/>
    <w:rsid w:val="000210D2"/>
    <w:rsid w:val="00033925"/>
    <w:rsid w:val="00035765"/>
    <w:rsid w:val="0007402E"/>
    <w:rsid w:val="00083B42"/>
    <w:rsid w:val="00092521"/>
    <w:rsid w:val="000B1F80"/>
    <w:rsid w:val="000C58C4"/>
    <w:rsid w:val="000D0281"/>
    <w:rsid w:val="000D292C"/>
    <w:rsid w:val="000D4E09"/>
    <w:rsid w:val="000E675A"/>
    <w:rsid w:val="00115DB9"/>
    <w:rsid w:val="001308A4"/>
    <w:rsid w:val="0015274D"/>
    <w:rsid w:val="001F3234"/>
    <w:rsid w:val="001F3A51"/>
    <w:rsid w:val="00204038"/>
    <w:rsid w:val="00214C14"/>
    <w:rsid w:val="00246C8B"/>
    <w:rsid w:val="002618F1"/>
    <w:rsid w:val="0026319F"/>
    <w:rsid w:val="002700FA"/>
    <w:rsid w:val="0028133C"/>
    <w:rsid w:val="002A4B98"/>
    <w:rsid w:val="002E4A29"/>
    <w:rsid w:val="002E6FCD"/>
    <w:rsid w:val="002F7D8B"/>
    <w:rsid w:val="00305111"/>
    <w:rsid w:val="0031100E"/>
    <w:rsid w:val="00347FC7"/>
    <w:rsid w:val="00370C4C"/>
    <w:rsid w:val="0038019F"/>
    <w:rsid w:val="003920C0"/>
    <w:rsid w:val="003A397B"/>
    <w:rsid w:val="003A5189"/>
    <w:rsid w:val="003D05A2"/>
    <w:rsid w:val="003E26FC"/>
    <w:rsid w:val="004111B6"/>
    <w:rsid w:val="00412FB5"/>
    <w:rsid w:val="00413782"/>
    <w:rsid w:val="00455766"/>
    <w:rsid w:val="004C781E"/>
    <w:rsid w:val="004D4894"/>
    <w:rsid w:val="004E5992"/>
    <w:rsid w:val="004F5B26"/>
    <w:rsid w:val="00512234"/>
    <w:rsid w:val="0055304B"/>
    <w:rsid w:val="005621FD"/>
    <w:rsid w:val="00575E3F"/>
    <w:rsid w:val="00595B53"/>
    <w:rsid w:val="00602F64"/>
    <w:rsid w:val="006065A6"/>
    <w:rsid w:val="006124A8"/>
    <w:rsid w:val="00630831"/>
    <w:rsid w:val="0063482B"/>
    <w:rsid w:val="00640AE4"/>
    <w:rsid w:val="0066214C"/>
    <w:rsid w:val="00691B46"/>
    <w:rsid w:val="006A1BE5"/>
    <w:rsid w:val="006B4C06"/>
    <w:rsid w:val="006D6144"/>
    <w:rsid w:val="006E0B50"/>
    <w:rsid w:val="0070478B"/>
    <w:rsid w:val="0071711D"/>
    <w:rsid w:val="00760E4F"/>
    <w:rsid w:val="00772C36"/>
    <w:rsid w:val="007B0C6F"/>
    <w:rsid w:val="007B14B4"/>
    <w:rsid w:val="00810D2F"/>
    <w:rsid w:val="008738C8"/>
    <w:rsid w:val="00874833"/>
    <w:rsid w:val="008920DD"/>
    <w:rsid w:val="00897DC4"/>
    <w:rsid w:val="008A6119"/>
    <w:rsid w:val="008B26F8"/>
    <w:rsid w:val="008D0B93"/>
    <w:rsid w:val="008E158F"/>
    <w:rsid w:val="008E301A"/>
    <w:rsid w:val="00967420"/>
    <w:rsid w:val="00976179"/>
    <w:rsid w:val="009C2A02"/>
    <w:rsid w:val="009D5FA6"/>
    <w:rsid w:val="009E2BDF"/>
    <w:rsid w:val="009E6C58"/>
    <w:rsid w:val="009F610E"/>
    <w:rsid w:val="00A21AD8"/>
    <w:rsid w:val="00A30D09"/>
    <w:rsid w:val="00A312A3"/>
    <w:rsid w:val="00A33799"/>
    <w:rsid w:val="00A83726"/>
    <w:rsid w:val="00AB7224"/>
    <w:rsid w:val="00AD6403"/>
    <w:rsid w:val="00B12373"/>
    <w:rsid w:val="00B44B35"/>
    <w:rsid w:val="00B6060F"/>
    <w:rsid w:val="00B8246B"/>
    <w:rsid w:val="00BE2EE1"/>
    <w:rsid w:val="00BF078F"/>
    <w:rsid w:val="00C04811"/>
    <w:rsid w:val="00C16B7D"/>
    <w:rsid w:val="00C50EBF"/>
    <w:rsid w:val="00C819C9"/>
    <w:rsid w:val="00C84BA1"/>
    <w:rsid w:val="00C93611"/>
    <w:rsid w:val="00CB4A30"/>
    <w:rsid w:val="00CC7D6B"/>
    <w:rsid w:val="00D417A2"/>
    <w:rsid w:val="00D7219D"/>
    <w:rsid w:val="00D758E4"/>
    <w:rsid w:val="00D863AF"/>
    <w:rsid w:val="00D87149"/>
    <w:rsid w:val="00DC4F23"/>
    <w:rsid w:val="00DD4E4A"/>
    <w:rsid w:val="00E319E3"/>
    <w:rsid w:val="00E33508"/>
    <w:rsid w:val="00E33FD8"/>
    <w:rsid w:val="00E359CA"/>
    <w:rsid w:val="00E476A9"/>
    <w:rsid w:val="00E6553D"/>
    <w:rsid w:val="00E67C93"/>
    <w:rsid w:val="00E83152"/>
    <w:rsid w:val="00E93EA3"/>
    <w:rsid w:val="00EA7783"/>
    <w:rsid w:val="00EB027E"/>
    <w:rsid w:val="00F14C1B"/>
    <w:rsid w:val="00F4751E"/>
    <w:rsid w:val="00F76DEB"/>
    <w:rsid w:val="00F94398"/>
    <w:rsid w:val="00FB1DBE"/>
    <w:rsid w:val="00FB2BBC"/>
    <w:rsid w:val="00FC2DA8"/>
    <w:rsid w:val="00FD6567"/>
    <w:rsid w:val="00FF0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CF3D66-6DA8-4B26-82EB-BC04BA50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66214C"/>
    <w:pPr>
      <w:keepNext/>
      <w:spacing w:after="0" w:line="240" w:lineRule="auto"/>
      <w:jc w:val="center"/>
      <w:outlineLvl w:val="0"/>
    </w:pPr>
    <w:rPr>
      <w:rFonts w:ascii="Arial" w:eastAsia="Times New Roman" w:hAnsi="Arial" w:cs="Times New Roman"/>
      <w:b/>
      <w:sz w:val="24"/>
      <w:szCs w:val="20"/>
      <w:lang w:val="ru-RU"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lenco Normale,название табл/рис,AC List 01,заголовок 1.1,EBRD List,Список уровня 2,List Paragraph,CA bullets,Bullet Number,Bullet 1,Use Case List Paragraph,lp1,List Paragraph1,lp11,List Paragraph11,Chapter10,Литература,Number Bullets"/>
    <w:basedOn w:val="a0"/>
    <w:link w:val="a5"/>
    <w:uiPriority w:val="34"/>
    <w:qFormat/>
    <w:rsid w:val="000B1F80"/>
    <w:pPr>
      <w:ind w:left="720"/>
      <w:contextualSpacing/>
    </w:pPr>
    <w:rPr>
      <w:rFonts w:ascii="Calibri" w:eastAsia="Calibri" w:hAnsi="Calibri" w:cs="Times New Roman"/>
    </w:rPr>
  </w:style>
  <w:style w:type="character" w:customStyle="1" w:styleId="a5">
    <w:name w:val="Абзац списку Знак"/>
    <w:aliases w:val="Elenco Normale Знак,название табл/рис Знак,AC List 01 Знак,заголовок 1.1 Знак,EBRD List Знак,Список уровня 2 Знак,List Paragraph Знак,CA bullets Знак,Bullet Number Знак,Bullet 1 Знак,Use Case List Paragraph Знак,lp1 Знак,lp11 Знак"/>
    <w:link w:val="a4"/>
    <w:uiPriority w:val="34"/>
    <w:qFormat/>
    <w:locked/>
    <w:rsid w:val="000B1F80"/>
    <w:rPr>
      <w:rFonts w:ascii="Calibri" w:eastAsia="Calibri" w:hAnsi="Calibri" w:cs="Times New Roman"/>
    </w:rPr>
  </w:style>
  <w:style w:type="paragraph" w:customStyle="1" w:styleId="a6">
    <w:name w:val="a"/>
    <w:basedOn w:val="a0"/>
    <w:rsid w:val="00D87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2z3">
    <w:name w:val="WW8Num2z3"/>
    <w:rsid w:val="008A6119"/>
    <w:rPr>
      <w:rFonts w:ascii="Symbol" w:hAnsi="Symbol"/>
    </w:rPr>
  </w:style>
  <w:style w:type="character" w:styleId="a7">
    <w:name w:val="Hyperlink"/>
    <w:basedOn w:val="a1"/>
    <w:uiPriority w:val="99"/>
    <w:unhideWhenUsed/>
    <w:rsid w:val="000E675A"/>
    <w:rPr>
      <w:color w:val="0000FF" w:themeColor="hyperlink"/>
      <w:u w:val="single"/>
    </w:rPr>
  </w:style>
  <w:style w:type="paragraph" w:styleId="a8">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Обычный (веб) Знак1"/>
    <w:basedOn w:val="a0"/>
    <w:link w:val="a9"/>
    <w:uiPriority w:val="99"/>
    <w:qFormat/>
    <w:rsid w:val="00C16B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Звичайни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Знак18 Знак Знак"/>
    <w:link w:val="a8"/>
    <w:locked/>
    <w:rsid w:val="00BF078F"/>
    <w:rPr>
      <w:rFonts w:ascii="Times New Roman" w:eastAsia="Times New Roman" w:hAnsi="Times New Roman" w:cs="Times New Roman"/>
      <w:sz w:val="24"/>
      <w:szCs w:val="24"/>
    </w:rPr>
  </w:style>
  <w:style w:type="character" w:customStyle="1" w:styleId="js-apiid">
    <w:name w:val="js-apiid"/>
    <w:basedOn w:val="a1"/>
    <w:rsid w:val="004C781E"/>
  </w:style>
  <w:style w:type="character" w:customStyle="1" w:styleId="10">
    <w:name w:val="Заголовок 1 Знак"/>
    <w:basedOn w:val="a1"/>
    <w:link w:val="1"/>
    <w:rsid w:val="0066214C"/>
    <w:rPr>
      <w:rFonts w:ascii="Arial" w:eastAsia="Times New Roman" w:hAnsi="Arial" w:cs="Times New Roman"/>
      <w:b/>
      <w:sz w:val="24"/>
      <w:szCs w:val="20"/>
      <w:lang w:val="ru-RU" w:eastAsia="ru-RU"/>
    </w:rPr>
  </w:style>
  <w:style w:type="paragraph" w:styleId="a">
    <w:name w:val="List Bullet"/>
    <w:basedOn w:val="a0"/>
    <w:uiPriority w:val="99"/>
    <w:unhideWhenUsed/>
    <w:rsid w:val="0066214C"/>
    <w:pPr>
      <w:numPr>
        <w:numId w:val="4"/>
      </w:numPr>
      <w:spacing w:after="0" w:line="240" w:lineRule="auto"/>
      <w:contextualSpacing/>
    </w:pPr>
    <w:rPr>
      <w:rFonts w:ascii="Times New Roman" w:eastAsia="Times New Roman" w:hAnsi="Times New Roman" w:cs="Times New Roman"/>
      <w:sz w:val="24"/>
      <w:szCs w:val="24"/>
      <w:lang w:val="ru-RU" w:eastAsia="ru-RU"/>
    </w:rPr>
  </w:style>
  <w:style w:type="paragraph" w:styleId="aa">
    <w:name w:val="header"/>
    <w:basedOn w:val="a0"/>
    <w:link w:val="ab"/>
    <w:uiPriority w:val="99"/>
    <w:unhideWhenUsed/>
    <w:rsid w:val="0066214C"/>
    <w:pPr>
      <w:tabs>
        <w:tab w:val="center" w:pos="4819"/>
        <w:tab w:val="right" w:pos="9639"/>
      </w:tabs>
      <w:spacing w:after="0" w:line="240" w:lineRule="auto"/>
    </w:pPr>
    <w:rPr>
      <w:rFonts w:ascii="Calibri" w:eastAsia="Times New Roman" w:hAnsi="Calibri" w:cs="Times New Roman"/>
      <w:lang w:val="ru-RU" w:eastAsia="ru-RU"/>
    </w:rPr>
  </w:style>
  <w:style w:type="character" w:customStyle="1" w:styleId="ab">
    <w:name w:val="Верхній колонтитул Знак"/>
    <w:basedOn w:val="a1"/>
    <w:link w:val="aa"/>
    <w:uiPriority w:val="99"/>
    <w:rsid w:val="0066214C"/>
    <w:rPr>
      <w:rFonts w:ascii="Calibri" w:eastAsia="Times New Roman" w:hAnsi="Calibri" w:cs="Times New Roman"/>
      <w:lang w:val="ru-RU" w:eastAsia="ru-RU"/>
    </w:rPr>
  </w:style>
  <w:style w:type="paragraph" w:styleId="ac">
    <w:name w:val="Body Text Indent"/>
    <w:basedOn w:val="a0"/>
    <w:link w:val="ad"/>
    <w:rsid w:val="0026319F"/>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ad">
    <w:name w:val="Основний текст з відступом Знак"/>
    <w:basedOn w:val="a1"/>
    <w:link w:val="ac"/>
    <w:rsid w:val="0026319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5461">
      <w:bodyDiv w:val="1"/>
      <w:marLeft w:val="0"/>
      <w:marRight w:val="0"/>
      <w:marTop w:val="0"/>
      <w:marBottom w:val="0"/>
      <w:divBdr>
        <w:top w:val="none" w:sz="0" w:space="0" w:color="auto"/>
        <w:left w:val="none" w:sz="0" w:space="0" w:color="auto"/>
        <w:bottom w:val="none" w:sz="0" w:space="0" w:color="auto"/>
        <w:right w:val="none" w:sz="0" w:space="0" w:color="auto"/>
      </w:divBdr>
    </w:div>
    <w:div w:id="869798565">
      <w:bodyDiv w:val="1"/>
      <w:marLeft w:val="0"/>
      <w:marRight w:val="0"/>
      <w:marTop w:val="0"/>
      <w:marBottom w:val="0"/>
      <w:divBdr>
        <w:top w:val="none" w:sz="0" w:space="0" w:color="auto"/>
        <w:left w:val="none" w:sz="0" w:space="0" w:color="auto"/>
        <w:bottom w:val="none" w:sz="0" w:space="0" w:color="auto"/>
        <w:right w:val="none" w:sz="0" w:space="0" w:color="auto"/>
      </w:divBdr>
    </w:div>
    <w:div w:id="1168911510">
      <w:bodyDiv w:val="1"/>
      <w:marLeft w:val="0"/>
      <w:marRight w:val="0"/>
      <w:marTop w:val="0"/>
      <w:marBottom w:val="0"/>
      <w:divBdr>
        <w:top w:val="none" w:sz="0" w:space="0" w:color="auto"/>
        <w:left w:val="none" w:sz="0" w:space="0" w:color="auto"/>
        <w:bottom w:val="none" w:sz="0" w:space="0" w:color="auto"/>
        <w:right w:val="none" w:sz="0" w:space="0" w:color="auto"/>
      </w:divBdr>
    </w:div>
    <w:div w:id="1242713992">
      <w:bodyDiv w:val="1"/>
      <w:marLeft w:val="0"/>
      <w:marRight w:val="0"/>
      <w:marTop w:val="0"/>
      <w:marBottom w:val="0"/>
      <w:divBdr>
        <w:top w:val="none" w:sz="0" w:space="0" w:color="auto"/>
        <w:left w:val="none" w:sz="0" w:space="0" w:color="auto"/>
        <w:bottom w:val="none" w:sz="0" w:space="0" w:color="auto"/>
        <w:right w:val="none" w:sz="0" w:space="0" w:color="auto"/>
      </w:divBdr>
    </w:div>
    <w:div w:id="1372880228">
      <w:bodyDiv w:val="1"/>
      <w:marLeft w:val="0"/>
      <w:marRight w:val="0"/>
      <w:marTop w:val="0"/>
      <w:marBottom w:val="0"/>
      <w:divBdr>
        <w:top w:val="none" w:sz="0" w:space="0" w:color="auto"/>
        <w:left w:val="none" w:sz="0" w:space="0" w:color="auto"/>
        <w:bottom w:val="none" w:sz="0" w:space="0" w:color="auto"/>
        <w:right w:val="none" w:sz="0" w:space="0" w:color="auto"/>
      </w:divBdr>
    </w:div>
    <w:div w:id="1418553502">
      <w:bodyDiv w:val="1"/>
      <w:marLeft w:val="0"/>
      <w:marRight w:val="0"/>
      <w:marTop w:val="0"/>
      <w:marBottom w:val="0"/>
      <w:divBdr>
        <w:top w:val="none" w:sz="0" w:space="0" w:color="auto"/>
        <w:left w:val="none" w:sz="0" w:space="0" w:color="auto"/>
        <w:bottom w:val="none" w:sz="0" w:space="0" w:color="auto"/>
        <w:right w:val="none" w:sz="0" w:space="0" w:color="auto"/>
      </w:divBdr>
    </w:div>
    <w:div w:id="1428043701">
      <w:bodyDiv w:val="1"/>
      <w:marLeft w:val="0"/>
      <w:marRight w:val="0"/>
      <w:marTop w:val="0"/>
      <w:marBottom w:val="0"/>
      <w:divBdr>
        <w:top w:val="none" w:sz="0" w:space="0" w:color="auto"/>
        <w:left w:val="none" w:sz="0" w:space="0" w:color="auto"/>
        <w:bottom w:val="none" w:sz="0" w:space="0" w:color="auto"/>
        <w:right w:val="none" w:sz="0" w:space="0" w:color="auto"/>
      </w:divBdr>
    </w:div>
    <w:div w:id="1443265337">
      <w:bodyDiv w:val="1"/>
      <w:marLeft w:val="0"/>
      <w:marRight w:val="0"/>
      <w:marTop w:val="0"/>
      <w:marBottom w:val="0"/>
      <w:divBdr>
        <w:top w:val="none" w:sz="0" w:space="0" w:color="auto"/>
        <w:left w:val="none" w:sz="0" w:space="0" w:color="auto"/>
        <w:bottom w:val="none" w:sz="0" w:space="0" w:color="auto"/>
        <w:right w:val="none" w:sz="0" w:space="0" w:color="auto"/>
      </w:divBdr>
    </w:div>
    <w:div w:id="1636182806">
      <w:bodyDiv w:val="1"/>
      <w:marLeft w:val="0"/>
      <w:marRight w:val="0"/>
      <w:marTop w:val="0"/>
      <w:marBottom w:val="0"/>
      <w:divBdr>
        <w:top w:val="none" w:sz="0" w:space="0" w:color="auto"/>
        <w:left w:val="none" w:sz="0" w:space="0" w:color="auto"/>
        <w:bottom w:val="none" w:sz="0" w:space="0" w:color="auto"/>
        <w:right w:val="none" w:sz="0" w:space="0" w:color="auto"/>
      </w:divBdr>
    </w:div>
    <w:div w:id="212942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3-07-11-009233-a" TargetMode="External"/><Relationship Id="rId3" Type="http://schemas.openxmlformats.org/officeDocument/2006/relationships/settings" Target="settings.xml"/><Relationship Id="rId7" Type="http://schemas.openxmlformats.org/officeDocument/2006/relationships/hyperlink" Target="https://prozorro.gov.ua/tender/UA-2023-08-22-012100-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4-11-01-010417-a" TargetMode="External"/><Relationship Id="rId5" Type="http://schemas.openxmlformats.org/officeDocument/2006/relationships/hyperlink" Target="https://www.dzo.com.ua/companies/13849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2361</Words>
  <Characters>1347</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2800-shvetss</dc:creator>
  <cp:lastModifiedBy>Ковальчук Ксенія</cp:lastModifiedBy>
  <cp:revision>4</cp:revision>
  <cp:lastPrinted>2021-12-08T12:23:00Z</cp:lastPrinted>
  <dcterms:created xsi:type="dcterms:W3CDTF">2024-11-04T07:09:00Z</dcterms:created>
  <dcterms:modified xsi:type="dcterms:W3CDTF">2024-11-04T14:22:00Z</dcterms:modified>
</cp:coreProperties>
</file>