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61A5" w14:textId="77777777" w:rsidR="007D3927" w:rsidRDefault="007D3927" w:rsidP="007D3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МІСЬКА РАДА</w:t>
      </w:r>
    </w:p>
    <w:p w14:paraId="10AEBF53" w14:textId="77777777" w:rsidR="007D3927" w:rsidRDefault="007D3927" w:rsidP="007D3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1AEE9877" w14:textId="77777777" w:rsidR="007D3927" w:rsidRDefault="007D3927" w:rsidP="007D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14:paraId="4E5BC161" w14:textId="3A0D267D" w:rsidR="007D3927" w:rsidRDefault="007D3927" w:rsidP="007D39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299</w:t>
      </w:r>
    </w:p>
    <w:p w14:paraId="31169043" w14:textId="77777777" w:rsidR="007D3927" w:rsidRDefault="007D3927" w:rsidP="007D392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</w:p>
    <w:p w14:paraId="42571316" w14:textId="77777777" w:rsidR="009677A0" w:rsidRPr="00413127" w:rsidRDefault="009677A0" w:rsidP="0096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479B1" w14:textId="77777777" w:rsidR="007C3D8E" w:rsidRDefault="007C3D8E" w:rsidP="0096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D2A48" w14:textId="77777777" w:rsidR="007C3D8E" w:rsidRDefault="007C3D8E" w:rsidP="0096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BE1BA" w14:textId="77777777" w:rsidR="007C3D8E" w:rsidRDefault="007C3D8E" w:rsidP="0096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682" w14:textId="77777777" w:rsidR="00F34E5C" w:rsidRDefault="00F34E5C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7278E" w14:textId="77777777" w:rsidR="00467CA1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27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</w:t>
      </w:r>
    </w:p>
    <w:p w14:paraId="03D543AA" w14:textId="77777777" w:rsidR="00467CA1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Черкаської міської ради від 0</w:t>
      </w:r>
      <w:r w:rsidRPr="00475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.10.2021 </w:t>
      </w:r>
    </w:p>
    <w:p w14:paraId="27917267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  <w:r w:rsidRPr="007D392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751A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</w:p>
    <w:p w14:paraId="11DEA240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14:paraId="25033A02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14:paraId="07D52084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14:paraId="164D2DDD" w14:textId="77777777" w:rsidR="00467CA1" w:rsidRPr="009B751A" w:rsidRDefault="00467CA1" w:rsidP="00467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ПРАТ «Черкаське хімволокно» </w:t>
      </w:r>
    </w:p>
    <w:p w14:paraId="5A5B0D58" w14:textId="77777777" w:rsidR="00467CA1" w:rsidRPr="009B751A" w:rsidRDefault="00467CA1" w:rsidP="00467CA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BC6A0" w14:textId="10A6FC22" w:rsidR="00467CA1" w:rsidRDefault="007322AD" w:rsidP="007322A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Розглянувши заяву ПРАТ «Черкаське хімволокно» </w:t>
      </w:r>
      <w:r w:rsidR="00467CA1" w:rsidRPr="00467CA1">
        <w:rPr>
          <w:rFonts w:ascii="Times New Roman" w:hAnsi="Times New Roman" w:cs="Times New Roman"/>
          <w:sz w:val="28"/>
          <w:szCs w:val="28"/>
        </w:rPr>
        <w:t>11.0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7CA1" w:rsidRPr="00467CA1">
        <w:rPr>
          <w:rFonts w:ascii="Times New Roman" w:hAnsi="Times New Roman" w:cs="Times New Roman"/>
          <w:sz w:val="28"/>
          <w:szCs w:val="28"/>
        </w:rPr>
        <w:t>.2022 вх.№</w:t>
      </w:r>
      <w:r w:rsidR="00A54A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32</w:t>
      </w:r>
      <w:r w:rsidR="00A54A46">
        <w:rPr>
          <w:rFonts w:ascii="Times New Roman" w:hAnsi="Times New Roman" w:cs="Times New Roman"/>
          <w:sz w:val="28"/>
          <w:szCs w:val="28"/>
        </w:rPr>
        <w:t>4</w:t>
      </w:r>
      <w:r w:rsidR="00467CA1" w:rsidRPr="00467CA1">
        <w:rPr>
          <w:rFonts w:ascii="Times New Roman" w:hAnsi="Times New Roman" w:cs="Times New Roman"/>
          <w:sz w:val="28"/>
          <w:szCs w:val="28"/>
        </w:rPr>
        <w:t xml:space="preserve">-01-20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щодо </w:t>
      </w:r>
      <w:r w:rsidR="00467CA1">
        <w:rPr>
          <w:rFonts w:ascii="Times New Roman" w:hAnsi="Times New Roman" w:cs="Times New Roman"/>
          <w:sz w:val="28"/>
          <w:szCs w:val="28"/>
        </w:rPr>
        <w:t>коригування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 тарифів, відповідні розрахунки та документи, з метою приведення тарифів на теплову енергію, її виробництво, транспортування та постачання, на комунальні послуги у відповідність, відповідно до пп.2 п.3 ст.4, п.1 та п.5 ст.10 Закону України «Про житлово-комунальні послуги», 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</w:t>
      </w:r>
      <w:r w:rsidR="00467CA1">
        <w:rPr>
          <w:rFonts w:ascii="Times New Roman" w:hAnsi="Times New Roman" w:cs="Times New Roman"/>
          <w:sz w:val="28"/>
          <w:szCs w:val="28"/>
        </w:rPr>
        <w:t xml:space="preserve"> Постановою КМУ від 01.06.2011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</w:t>
      </w:r>
      <w:r w:rsidR="00467CA1" w:rsidRPr="00C5117B">
        <w:rPr>
          <w:rFonts w:ascii="Times New Roman" w:hAnsi="Times New Roman" w:cs="Times New Roman"/>
          <w:sz w:val="28"/>
          <w:szCs w:val="28"/>
        </w:rPr>
        <w:t xml:space="preserve"> </w:t>
      </w:r>
      <w:r w:rsidR="00467CA1">
        <w:rPr>
          <w:rFonts w:ascii="Times New Roman" w:hAnsi="Times New Roman" w:cs="Times New Roman"/>
          <w:sz w:val="28"/>
          <w:szCs w:val="28"/>
        </w:rPr>
        <w:t>відповідно до</w:t>
      </w:r>
      <w:r w:rsidR="00467CA1" w:rsidRPr="001C38BD">
        <w:rPr>
          <w:rFonts w:ascii="Times New Roman" w:hAnsi="Times New Roman" w:cs="Times New Roman"/>
          <w:sz w:val="28"/>
          <w:szCs w:val="28"/>
        </w:rPr>
        <w:t xml:space="preserve"> "Меморандуму про взаєморозуміння щодо врегулювання проблемних питань у сфері постачання теплової енергії та постачання гарячої во</w:t>
      </w:r>
      <w:r w:rsidR="00467CA1">
        <w:rPr>
          <w:rFonts w:ascii="Times New Roman" w:hAnsi="Times New Roman" w:cs="Times New Roman"/>
          <w:sz w:val="28"/>
          <w:szCs w:val="28"/>
        </w:rPr>
        <w:t>ди в опалювальному періоді 2021-</w:t>
      </w:r>
      <w:r w:rsidR="00467CA1" w:rsidRPr="001C38BD">
        <w:rPr>
          <w:rFonts w:ascii="Times New Roman" w:hAnsi="Times New Roman" w:cs="Times New Roman"/>
          <w:sz w:val="28"/>
          <w:szCs w:val="28"/>
        </w:rPr>
        <w:t>2022 р</w:t>
      </w:r>
      <w:r w:rsidR="00467CA1">
        <w:rPr>
          <w:rFonts w:ascii="Times New Roman" w:hAnsi="Times New Roman" w:cs="Times New Roman"/>
          <w:sz w:val="28"/>
          <w:szCs w:val="28"/>
        </w:rPr>
        <w:t xml:space="preserve">р." укладеного 30 вересня 2021року </w:t>
      </w:r>
      <w:r w:rsidR="00467CA1" w:rsidRPr="009B751A">
        <w:rPr>
          <w:rFonts w:ascii="Times New Roman" w:hAnsi="Times New Roman" w:cs="Times New Roman"/>
          <w:sz w:val="28"/>
          <w:szCs w:val="28"/>
        </w:rPr>
        <w:t xml:space="preserve"> виконавчий</w:t>
      </w:r>
      <w:r w:rsidR="00467CA1">
        <w:rPr>
          <w:rFonts w:ascii="Times New Roman" w:hAnsi="Times New Roman" w:cs="Times New Roman"/>
          <w:sz w:val="28"/>
          <w:szCs w:val="28"/>
        </w:rPr>
        <w:t xml:space="preserve"> комітет Черкаської міської ради</w:t>
      </w:r>
    </w:p>
    <w:p w14:paraId="2E9FEA47" w14:textId="77777777" w:rsidR="00467CA1" w:rsidRDefault="00467CA1" w:rsidP="00467CA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ВИРІШИВ:</w:t>
      </w:r>
    </w:p>
    <w:p w14:paraId="47EB6CE6" w14:textId="77777777" w:rsidR="00467CA1" w:rsidRPr="00475F8A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зміни до рішення виконавчого комітету Черкаської міської ради від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.10.2021 №10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751A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виробництво, транспортування та постачання,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1A">
        <w:rPr>
          <w:rFonts w:ascii="Times New Roman" w:hAnsi="Times New Roman" w:cs="Times New Roman"/>
          <w:sz w:val="28"/>
          <w:szCs w:val="28"/>
        </w:rPr>
        <w:t>та послуги з постачання гарячої води, які надаються ПРАТ «Черкаське хімволокно»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Pr="00147337">
        <w:rPr>
          <w:rFonts w:ascii="Times New Roman" w:hAnsi="Times New Roman" w:cs="Times New Roman"/>
          <w:color w:val="000000" w:themeColor="text1"/>
          <w:sz w:val="28"/>
          <w:szCs w:val="28"/>
        </w:rPr>
        <w:t>виклавши його в новій редакції:</w:t>
      </w:r>
    </w:p>
    <w:p w14:paraId="2DBD9BDB" w14:textId="77777777" w:rsidR="00467CA1" w:rsidRDefault="00467CA1" w:rsidP="00467CA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</w:t>
      </w:r>
      <w:r w:rsidRPr="009B751A">
        <w:rPr>
          <w:rFonts w:ascii="Times New Roman" w:hAnsi="Times New Roman" w:cs="Times New Roman"/>
          <w:sz w:val="28"/>
          <w:szCs w:val="28"/>
        </w:rPr>
        <w:t xml:space="preserve">1. </w:t>
      </w:r>
      <w:r w:rsidRPr="00A23027">
        <w:rPr>
          <w:rFonts w:ascii="Times New Roman" w:hAnsi="Times New Roman" w:cs="Times New Roman"/>
          <w:sz w:val="28"/>
          <w:szCs w:val="28"/>
        </w:rPr>
        <w:t xml:space="preserve">Затвердити з </w:t>
      </w:r>
      <w:r>
        <w:rPr>
          <w:rFonts w:ascii="Times New Roman" w:hAnsi="Times New Roman" w:cs="Times New Roman"/>
          <w:sz w:val="28"/>
          <w:szCs w:val="28"/>
        </w:rPr>
        <w:t>дати опублікування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 рішення</w:t>
      </w:r>
      <w:r w:rsidRPr="00A23027">
        <w:rPr>
          <w:rFonts w:ascii="Times New Roman" w:hAnsi="Times New Roman" w:cs="Times New Roman"/>
          <w:sz w:val="28"/>
          <w:szCs w:val="28"/>
        </w:rPr>
        <w:t xml:space="preserve"> та не застосовувати до кінцевого споживача </w:t>
      </w:r>
      <w:r w:rsidRPr="009B751A">
        <w:rPr>
          <w:rFonts w:ascii="Times New Roman" w:hAnsi="Times New Roman" w:cs="Times New Roman"/>
          <w:sz w:val="28"/>
          <w:szCs w:val="28"/>
        </w:rPr>
        <w:t>ПРАТ «Черкаське хімволокно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B751A">
        <w:rPr>
          <w:rFonts w:ascii="Times New Roman" w:hAnsi="Times New Roman" w:cs="Times New Roman"/>
          <w:b/>
          <w:sz w:val="28"/>
          <w:szCs w:val="28"/>
        </w:rPr>
        <w:t>тарифи на теплову енергію, її виробництв</w:t>
      </w:r>
      <w:r>
        <w:rPr>
          <w:rFonts w:ascii="Times New Roman" w:hAnsi="Times New Roman" w:cs="Times New Roman"/>
          <w:b/>
          <w:sz w:val="28"/>
          <w:szCs w:val="28"/>
        </w:rPr>
        <w:t xml:space="preserve">о, транспортування, постачання </w:t>
      </w:r>
      <w:r w:rsidRPr="009B751A">
        <w:rPr>
          <w:rFonts w:ascii="Times New Roman" w:hAnsi="Times New Roman" w:cs="Times New Roman"/>
          <w:b/>
          <w:sz w:val="28"/>
          <w:szCs w:val="28"/>
        </w:rPr>
        <w:t>для категорій споживачів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  <w:r w:rsidRPr="009B751A">
        <w:rPr>
          <w:rFonts w:ascii="Times New Roman" w:hAnsi="Times New Roman" w:cs="Times New Roman"/>
          <w:b/>
          <w:sz w:val="28"/>
          <w:szCs w:val="28"/>
        </w:rPr>
        <w:t xml:space="preserve"> (без ПДВ)</w:t>
      </w:r>
      <w:r w:rsidRPr="009B751A">
        <w:rPr>
          <w:rFonts w:ascii="Times New Roman" w:hAnsi="Times New Roman" w:cs="Times New Roman"/>
          <w:sz w:val="28"/>
          <w:szCs w:val="28"/>
        </w:rPr>
        <w:t>:</w:t>
      </w:r>
    </w:p>
    <w:p w14:paraId="5E10F467" w14:textId="77777777" w:rsidR="00467CA1" w:rsidRPr="00F34E5C" w:rsidRDefault="00467CA1" w:rsidP="00467CA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4E5C">
        <w:rPr>
          <w:rFonts w:ascii="Times New Roman" w:hAnsi="Times New Roman" w:cs="Times New Roman"/>
          <w:sz w:val="28"/>
          <w:szCs w:val="28"/>
        </w:rPr>
        <w:t>1.1)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без вузлів комерційного обліку теплової енергії та з урахуванням витрат на оснащення будівель вузлами комерційного обліку.</w:t>
      </w:r>
    </w:p>
    <w:p w14:paraId="4B7CF712" w14:textId="77777777" w:rsidR="00467CA1" w:rsidRPr="00F34E5C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5C">
        <w:rPr>
          <w:rFonts w:ascii="Times New Roman" w:hAnsi="Times New Roman" w:cs="Times New Roman"/>
          <w:sz w:val="28"/>
          <w:szCs w:val="28"/>
        </w:rPr>
        <w:t>1.1.1 для потреб населення:</w:t>
      </w:r>
    </w:p>
    <w:p w14:paraId="141F5DB6" w14:textId="7477D9F0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5C">
        <w:rPr>
          <w:rFonts w:ascii="Times New Roman" w:hAnsi="Times New Roman" w:cs="Times New Roman"/>
          <w:sz w:val="28"/>
          <w:szCs w:val="28"/>
        </w:rPr>
        <w:t xml:space="preserve">тариф на теплову енергію </w:t>
      </w:r>
      <w:r w:rsidRPr="0067744E">
        <w:rPr>
          <w:rFonts w:ascii="Times New Roman" w:hAnsi="Times New Roman" w:cs="Times New Roman"/>
          <w:sz w:val="28"/>
          <w:szCs w:val="28"/>
        </w:rPr>
        <w:t xml:space="preserve">–  </w:t>
      </w:r>
      <w:r w:rsidR="00FF5A71" w:rsidRPr="0067744E">
        <w:rPr>
          <w:rFonts w:ascii="Times New Roman" w:hAnsi="Times New Roman" w:cs="Times New Roman"/>
          <w:sz w:val="28"/>
          <w:szCs w:val="28"/>
          <w:lang w:val="ru-RU"/>
        </w:rPr>
        <w:t>1 819,85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125ABF60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1 112,00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E6C7874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698,70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6255C4EB" w14:textId="138BCD0E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FF5A71" w:rsidRPr="0067744E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0F704FDA" w14:textId="5452DD27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1.2)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</w:t>
      </w:r>
      <w:r w:rsidR="00A67A73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62B427EC" w14:textId="77777777" w:rsidR="00467CA1" w:rsidRPr="0067744E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1.2.1 для потреб населення:</w:t>
      </w:r>
    </w:p>
    <w:p w14:paraId="346C7EBF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Pr="0067744E">
        <w:rPr>
          <w:rFonts w:ascii="Times New Roman" w:hAnsi="Times New Roman" w:cs="Times New Roman"/>
          <w:sz w:val="28"/>
          <w:szCs w:val="28"/>
          <w:lang w:val="ru-RU"/>
        </w:rPr>
        <w:t>1 819,85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41474273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1 112,00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65CD002E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698,70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048CCCB7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67744E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28964074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7336FEB" w14:textId="77777777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1.3)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без вузлів комерційного обліку теплової енергії та з урахуванням витрат на оснащення будівель вузлами комерційного обліку.</w:t>
      </w:r>
    </w:p>
    <w:p w14:paraId="7B5952AC" w14:textId="77777777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      1.3.1 для потреб населення:</w:t>
      </w:r>
    </w:p>
    <w:p w14:paraId="2CC59B8E" w14:textId="6CDF7610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теплову енергію –  1 </w:t>
      </w:r>
      <w:r w:rsidR="00FF5A71" w:rsidRPr="0067744E">
        <w:rPr>
          <w:rFonts w:ascii="Times New Roman" w:hAnsi="Times New Roman" w:cs="Times New Roman"/>
          <w:sz w:val="28"/>
          <w:szCs w:val="28"/>
          <w:lang w:val="ru-RU"/>
        </w:rPr>
        <w:t>614</w:t>
      </w:r>
      <w:r w:rsidRPr="0067744E">
        <w:rPr>
          <w:rFonts w:ascii="Times New Roman" w:hAnsi="Times New Roman" w:cs="Times New Roman"/>
          <w:sz w:val="28"/>
          <w:szCs w:val="28"/>
        </w:rPr>
        <w:t>,</w:t>
      </w:r>
      <w:r w:rsidR="00FF5A71" w:rsidRPr="006774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3ED4EDC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1 112,00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1F71135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493,02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6E5BFC70" w14:textId="4D65DFD1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FF5A71" w:rsidRPr="0067744E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59F03AE3" w14:textId="2BB2CB16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1.4)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</w:t>
      </w:r>
      <w:r w:rsidR="00A67A73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70100D60" w14:textId="77777777" w:rsidR="00467CA1" w:rsidRPr="0067744E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1.4.1 для потреб населення:</w:t>
      </w:r>
    </w:p>
    <w:p w14:paraId="32DDFFD5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 1 732,86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09AC4DD9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1 112,00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2332B8A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611,71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701A1F54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Pr="0067744E">
        <w:rPr>
          <w:rFonts w:ascii="Times New Roman" w:hAnsi="Times New Roman" w:cs="Times New Roman"/>
          <w:sz w:val="28"/>
          <w:szCs w:val="28"/>
          <w:lang w:val="ru-RU"/>
        </w:rPr>
        <w:t>9,15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3530BD52" w14:textId="77777777" w:rsidR="00467CA1" w:rsidRPr="0067744E" w:rsidRDefault="00467CA1" w:rsidP="00467CA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2. Затвердити  з дати опублікування цього рішення та не застосовувати до кінцевого споживача ПРАТ «Черкаське хімволокно</w:t>
      </w:r>
      <w:r w:rsidRPr="0067744E">
        <w:rPr>
          <w:rFonts w:ascii="Times New Roman" w:hAnsi="Times New Roman" w:cs="Times New Roman"/>
          <w:b/>
          <w:sz w:val="28"/>
          <w:szCs w:val="28"/>
        </w:rPr>
        <w:t>» тарифи на послугу з постачання теплової енергії для категорій споживачів населення(з ПДВ)</w:t>
      </w:r>
      <w:r w:rsidRPr="006774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DBCA88" w14:textId="7B0EE11E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lastRenderedPageBreak/>
        <w:t xml:space="preserve">2.1)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</w:t>
      </w:r>
      <w:r w:rsidR="00A67A73" w:rsidRPr="0067744E">
        <w:rPr>
          <w:rFonts w:ascii="Times New Roman" w:hAnsi="Times New Roman" w:cs="Times New Roman"/>
          <w:sz w:val="28"/>
          <w:szCs w:val="28"/>
        </w:rPr>
        <w:t>з урахуванням витрат на оснащення будівель вузлами комерційного обліку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6FF591C7" w14:textId="4B8C9D1B" w:rsidR="00467CA1" w:rsidRPr="0067744E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населення – </w:t>
      </w:r>
      <w:r w:rsidR="006820B8" w:rsidRPr="0067744E">
        <w:rPr>
          <w:rFonts w:ascii="Times New Roman" w:hAnsi="Times New Roman" w:cs="Times New Roman"/>
          <w:sz w:val="28"/>
          <w:szCs w:val="28"/>
        </w:rPr>
        <w:t xml:space="preserve">2 183,82 </w:t>
      </w:r>
      <w:r w:rsidRPr="0067744E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AE67F59" w14:textId="6C3FB393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2.2)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</w:t>
      </w:r>
      <w:r w:rsidR="00A67A73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37B03D25" w14:textId="77777777" w:rsidR="00467CA1" w:rsidRPr="0067744E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для потреб  населення – 2 183,82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.,</w:t>
      </w:r>
    </w:p>
    <w:p w14:paraId="7F2676AD" w14:textId="59353D1F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2.3)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</w:t>
      </w:r>
      <w:r w:rsidR="00D83C28" w:rsidRPr="0067744E">
        <w:rPr>
          <w:rFonts w:ascii="Times New Roman" w:hAnsi="Times New Roman" w:cs="Times New Roman"/>
          <w:sz w:val="28"/>
          <w:szCs w:val="28"/>
        </w:rPr>
        <w:t>з урахуванням витрат на оснащення будівель вузлами комерційного обліку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01A3BA92" w14:textId="6D763989" w:rsidR="00467CA1" w:rsidRPr="0067744E" w:rsidRDefault="00467CA1" w:rsidP="00467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для потреб населення –</w:t>
      </w:r>
      <w:r w:rsidR="006820B8" w:rsidRPr="0067744E">
        <w:rPr>
          <w:rFonts w:ascii="Times New Roman" w:hAnsi="Times New Roman" w:cs="Times New Roman"/>
          <w:sz w:val="28"/>
          <w:szCs w:val="28"/>
        </w:rPr>
        <w:t>1 937,00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01391FED" w14:textId="21EAC7F6" w:rsidR="00467CA1" w:rsidRPr="0067744E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    2.4)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</w:t>
      </w:r>
      <w:r w:rsidR="00D83C28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обліку: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656AE3A2" w14:textId="2C368FBD" w:rsidR="00467CA1" w:rsidRPr="0067744E" w:rsidRDefault="00467CA1" w:rsidP="00236A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для потреб  населення – 2 079,43</w:t>
      </w:r>
      <w:r w:rsidR="00236A41" w:rsidRPr="0067744E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236A41"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236A41" w:rsidRPr="0067744E">
        <w:rPr>
          <w:rFonts w:ascii="Times New Roman" w:hAnsi="Times New Roman" w:cs="Times New Roman"/>
          <w:sz w:val="28"/>
          <w:szCs w:val="28"/>
        </w:rPr>
        <w:t>.</w:t>
      </w:r>
    </w:p>
    <w:p w14:paraId="50ABAF7D" w14:textId="77777777" w:rsidR="00467CA1" w:rsidRPr="0067744E" w:rsidRDefault="00467CA1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3. Затвердити з дати опублікування цього рішення та не застосовувати до кінцевого споживача ПРАТ «Черкаське хімволокно</w:t>
      </w:r>
      <w:r w:rsidRPr="0067744E">
        <w:rPr>
          <w:rFonts w:ascii="Times New Roman" w:hAnsi="Times New Roman" w:cs="Times New Roman"/>
          <w:b/>
          <w:sz w:val="28"/>
          <w:szCs w:val="28"/>
        </w:rPr>
        <w:t>» тарифи на послугу з постачання гарячої води</w:t>
      </w:r>
      <w:r w:rsidRPr="0067744E">
        <w:rPr>
          <w:rFonts w:ascii="Times New Roman" w:hAnsi="Times New Roman" w:cs="Times New Roman"/>
          <w:sz w:val="28"/>
          <w:szCs w:val="28"/>
        </w:rPr>
        <w:t xml:space="preserve"> </w:t>
      </w:r>
      <w:r w:rsidRPr="0067744E">
        <w:rPr>
          <w:rFonts w:ascii="Times New Roman" w:hAnsi="Times New Roman" w:cs="Times New Roman"/>
          <w:b/>
          <w:sz w:val="28"/>
          <w:szCs w:val="28"/>
        </w:rPr>
        <w:t xml:space="preserve">(з ПДВ) </w:t>
      </w:r>
      <w:r w:rsidRPr="0067744E">
        <w:rPr>
          <w:rFonts w:ascii="Times New Roman" w:hAnsi="Times New Roman" w:cs="Times New Roman"/>
          <w:sz w:val="28"/>
          <w:szCs w:val="28"/>
        </w:rPr>
        <w:t>за структурою згідно з розрахунками:</w:t>
      </w:r>
    </w:p>
    <w:p w14:paraId="657835E2" w14:textId="77777777" w:rsidR="00467CA1" w:rsidRPr="0067744E" w:rsidRDefault="00467CA1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B81962" w14:textId="3F038996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3.1)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</w:t>
      </w:r>
      <w:r w:rsidR="00054BEB" w:rsidRPr="0067744E">
        <w:rPr>
          <w:rFonts w:ascii="Times New Roman" w:hAnsi="Times New Roman" w:cs="Times New Roman"/>
          <w:sz w:val="28"/>
          <w:szCs w:val="28"/>
        </w:rPr>
        <w:t>та з урахуванням витрат на оснащення будівель вузлами комерційного обліку гарячої води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64B2AF39" w14:textId="519CC376" w:rsidR="00467CA1" w:rsidRPr="0067744E" w:rsidRDefault="00467CA1" w:rsidP="00467CA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- для населення – </w:t>
      </w:r>
      <w:r w:rsidR="006820B8" w:rsidRPr="0067744E">
        <w:rPr>
          <w:rFonts w:ascii="Times New Roman" w:hAnsi="Times New Roman" w:cs="Times New Roman"/>
          <w:sz w:val="28"/>
          <w:szCs w:val="28"/>
        </w:rPr>
        <w:t>117,04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B94B232" w14:textId="56ABD09A" w:rsidR="00054BEB" w:rsidRPr="0067744E" w:rsidRDefault="00467CA1" w:rsidP="00054BE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3.2) з урахуванням витрат на виробництво теплової енергії, транспортування теплової енергії без урахування витрат на утримання та обслуговуванн</w:t>
      </w:r>
      <w:r w:rsidR="00E73C5A" w:rsidRPr="0067744E">
        <w:rPr>
          <w:rFonts w:ascii="Times New Roman" w:hAnsi="Times New Roman" w:cs="Times New Roman"/>
          <w:sz w:val="28"/>
          <w:szCs w:val="28"/>
        </w:rPr>
        <w:t xml:space="preserve">я центральних теплових пунктів </w:t>
      </w:r>
      <w:r w:rsidR="00054BEB" w:rsidRPr="0067744E">
        <w:rPr>
          <w:rFonts w:ascii="Times New Roman" w:hAnsi="Times New Roman" w:cs="Times New Roman"/>
          <w:sz w:val="28"/>
          <w:szCs w:val="28"/>
        </w:rPr>
        <w:t>та з урахуванням витрат на оснащення будівель вузлами комерційного обліку гарячої води:</w:t>
      </w:r>
    </w:p>
    <w:p w14:paraId="1F5BC93B" w14:textId="7A89889A" w:rsidR="00467CA1" w:rsidRPr="0067744E" w:rsidRDefault="00467CA1" w:rsidP="00054BE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- для населення – </w:t>
      </w:r>
      <w:r w:rsidR="006820B8" w:rsidRPr="0067744E">
        <w:rPr>
          <w:rFonts w:ascii="Times New Roman" w:hAnsi="Times New Roman" w:cs="Times New Roman"/>
          <w:sz w:val="28"/>
          <w:szCs w:val="28"/>
        </w:rPr>
        <w:t>112,10</w:t>
      </w:r>
      <w:r w:rsidRPr="0067744E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1F43929C" w14:textId="298844E5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3.3)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</w:t>
      </w:r>
      <w:r w:rsidR="00054BEB" w:rsidRPr="0067744E">
        <w:rPr>
          <w:rFonts w:ascii="Times New Roman" w:hAnsi="Times New Roman" w:cs="Times New Roman"/>
          <w:sz w:val="28"/>
          <w:szCs w:val="28"/>
        </w:rPr>
        <w:t xml:space="preserve"> та без урахування витрат на оснащення будівель вузлами комерційного обліку гарячої води:</w:t>
      </w:r>
    </w:p>
    <w:p w14:paraId="30DD73E1" w14:textId="407457CF" w:rsidR="00467CA1" w:rsidRPr="0067744E" w:rsidRDefault="00467CA1" w:rsidP="00236A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744E">
        <w:rPr>
          <w:rFonts w:ascii="Times New Roman" w:hAnsi="Times New Roman" w:cs="Times New Roman"/>
          <w:sz w:val="28"/>
          <w:szCs w:val="28"/>
        </w:rPr>
        <w:t>- для населення – 112,10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AB35A87" w14:textId="77777777" w:rsidR="00467CA1" w:rsidRPr="0067744E" w:rsidRDefault="00467CA1" w:rsidP="00467C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      4. Відповідно до "Меморандуму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2021-2022 рр." укладеного 30 вересня 2021  року в опалювальний період 2021-2022 рр. застосовувати до кінцевих споживачів (населення) тарифи на теплову енергію та послуги з постачання теплової енергії та </w:t>
      </w:r>
      <w:r w:rsidRPr="0067744E">
        <w:rPr>
          <w:rFonts w:ascii="Times New Roman" w:hAnsi="Times New Roman" w:cs="Times New Roman"/>
          <w:sz w:val="28"/>
          <w:szCs w:val="28"/>
        </w:rPr>
        <w:lastRenderedPageBreak/>
        <w:t>постачання гарячої води в розмірі, які не перевищують розмір тарифів на вказані комунальні послуги що застосовувалися до відповідних споживачів в кінці опалювального періоду 2020-2021 рр.</w:t>
      </w:r>
    </w:p>
    <w:p w14:paraId="17C0EB04" w14:textId="47C0594F" w:rsidR="00467CA1" w:rsidRPr="0067744E" w:rsidRDefault="00467CA1" w:rsidP="00467CA1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Тариф на послугу з постачання теплової енергії </w:t>
      </w:r>
      <w:r w:rsidRPr="0067744E">
        <w:rPr>
          <w:rFonts w:ascii="Times New Roman" w:hAnsi="Times New Roman" w:cs="Times New Roman"/>
          <w:sz w:val="28"/>
          <w:szCs w:val="28"/>
          <w:lang w:val="ru-RU"/>
        </w:rPr>
        <w:t xml:space="preserve">1173,21 </w:t>
      </w:r>
      <w:proofErr w:type="spellStart"/>
      <w:r w:rsidRPr="0067744E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67744E">
        <w:rPr>
          <w:rFonts w:ascii="Times New Roman" w:hAnsi="Times New Roman" w:cs="Times New Roman"/>
          <w:sz w:val="28"/>
          <w:szCs w:val="28"/>
          <w:lang w:val="ru-RU"/>
        </w:rPr>
        <w:t>/Гкал (</w:t>
      </w:r>
      <w:r w:rsidRPr="0067744E">
        <w:rPr>
          <w:rFonts w:ascii="Times New Roman" w:hAnsi="Times New Roman" w:cs="Times New Roman"/>
          <w:sz w:val="28"/>
          <w:szCs w:val="28"/>
        </w:rPr>
        <w:t>1407,85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</w:t>
      </w:r>
      <w:r w:rsidRPr="0067744E">
        <w:rPr>
          <w:rFonts w:ascii="Times New Roman" w:hAnsi="Times New Roman" w:cs="Times New Roman"/>
          <w:b/>
          <w:sz w:val="28"/>
          <w:szCs w:val="28"/>
        </w:rPr>
        <w:t>з ПДВ</w:t>
      </w:r>
      <w:r w:rsidRPr="0067744E">
        <w:rPr>
          <w:rFonts w:ascii="Times New Roman" w:hAnsi="Times New Roman" w:cs="Times New Roman"/>
          <w:sz w:val="28"/>
          <w:szCs w:val="28"/>
        </w:rPr>
        <w:t>);</w:t>
      </w:r>
    </w:p>
    <w:p w14:paraId="5F04A9FB" w14:textId="77777777" w:rsidR="00467CA1" w:rsidRPr="0067744E" w:rsidRDefault="00467CA1" w:rsidP="00467CA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послугу з постачання гарячої води 64,77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(77,72 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(</w:t>
      </w:r>
      <w:r w:rsidRPr="0067744E">
        <w:rPr>
          <w:rFonts w:ascii="Times New Roman" w:hAnsi="Times New Roman" w:cs="Times New Roman"/>
          <w:b/>
          <w:sz w:val="28"/>
          <w:szCs w:val="28"/>
        </w:rPr>
        <w:t>з ПДВ</w:t>
      </w:r>
      <w:r w:rsidRPr="0067744E">
        <w:rPr>
          <w:rFonts w:ascii="Times New Roman" w:hAnsi="Times New Roman" w:cs="Times New Roman"/>
          <w:sz w:val="28"/>
          <w:szCs w:val="28"/>
        </w:rPr>
        <w:t>).</w:t>
      </w:r>
    </w:p>
    <w:p w14:paraId="50F9DE7F" w14:textId="77777777" w:rsidR="00467CA1" w:rsidRPr="0067744E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      5. Затвердити з дати опублікування цього рішення та ввести в дію ПРАТ «Черкаське хімволокно» </w:t>
      </w:r>
      <w:r w:rsidRPr="0067744E">
        <w:rPr>
          <w:rFonts w:ascii="Times New Roman" w:hAnsi="Times New Roman" w:cs="Times New Roman"/>
          <w:b/>
          <w:sz w:val="28"/>
          <w:szCs w:val="28"/>
        </w:rPr>
        <w:t>тарифи на теплову енергію, її виробництво, транспортування, постачання, послугу з постачання теплової енергії для  категорій споживачів  "бюджетні установи", "інші споживачі" та "релігійні організації"  (без ПДВ):</w:t>
      </w:r>
    </w:p>
    <w:p w14:paraId="1CD97F96" w14:textId="464D7546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5.1)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</w:t>
      </w:r>
      <w:r w:rsidR="004F623D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 теплової енергії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5F0061FA" w14:textId="77777777" w:rsidR="00467CA1" w:rsidRPr="0067744E" w:rsidRDefault="00467CA1" w:rsidP="00467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5.1.1 для потреб бюджетних установ:</w:t>
      </w:r>
    </w:p>
    <w:p w14:paraId="2CBB8E69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2 121,57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2531CC6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1228,38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983AE79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884,04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0BC929EF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постачання теплової енергії – 9,15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F5A5E5C" w14:textId="0DE60AA2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послугу з постачання теплової енергії -2 545,88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(з ПДВ)</w:t>
      </w:r>
    </w:p>
    <w:p w14:paraId="08E2D388" w14:textId="77777777" w:rsidR="00467CA1" w:rsidRPr="0067744E" w:rsidRDefault="00467CA1" w:rsidP="00467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5.1.2. для потреб інших споживачів:</w:t>
      </w:r>
    </w:p>
    <w:p w14:paraId="00D9AF4C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2 360,35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A26B480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1 400,87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79E76DB0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950,33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E67E06A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постачання теплової енергії – 9,15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2191681" w14:textId="25F49204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послугу з постачання теплової енергії -2 832,42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(з ПДВ)</w:t>
      </w:r>
    </w:p>
    <w:p w14:paraId="07811E18" w14:textId="77777777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F6C4047" w14:textId="70270BFD" w:rsidR="00467CA1" w:rsidRPr="0067744E" w:rsidRDefault="00467CA1" w:rsidP="00467CA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5.2)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</w:t>
      </w:r>
      <w:r w:rsidR="004F623D" w:rsidRPr="0067744E">
        <w:rPr>
          <w:rFonts w:ascii="Times New Roman" w:hAnsi="Times New Roman" w:cs="Times New Roman"/>
          <w:sz w:val="28"/>
          <w:szCs w:val="28"/>
        </w:rPr>
        <w:t>без урахування витрат на оснащення будівель вузлами комерційного обліку теплової енергії</w:t>
      </w:r>
      <w:r w:rsidRPr="0067744E">
        <w:rPr>
          <w:rFonts w:ascii="Times New Roman" w:hAnsi="Times New Roman" w:cs="Times New Roman"/>
          <w:sz w:val="28"/>
          <w:szCs w:val="28"/>
        </w:rPr>
        <w:t>:</w:t>
      </w:r>
    </w:p>
    <w:p w14:paraId="76EAE185" w14:textId="77777777" w:rsidR="00467CA1" w:rsidRPr="0067744E" w:rsidRDefault="00467CA1" w:rsidP="00467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5.2.1 для потреб бюджетних установ:</w:t>
      </w:r>
    </w:p>
    <w:p w14:paraId="2BDAA3BA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1 989,71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7DC7EC82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1228,38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79C9448A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752,18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9575227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постачання теплової енергії – 9,15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65F76AEC" w14:textId="5A5FE636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послугу з постачання теплової енергії -2 387,65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( з ПДВ)</w:t>
      </w:r>
    </w:p>
    <w:p w14:paraId="5FCDC7E2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47A155F" w14:textId="77777777" w:rsidR="00467CA1" w:rsidRPr="0067744E" w:rsidRDefault="00467CA1" w:rsidP="00467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5.2.2 для потреб інших споживачів:</w:t>
      </w:r>
    </w:p>
    <w:p w14:paraId="0A92C969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2189,37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3C458A33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1 400,87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52D3A430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779,35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1C4EA13A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постачання теплової енергії – 9,15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0746C7C8" w14:textId="4A596EE0" w:rsidR="00467CA1" w:rsidRPr="0067744E" w:rsidRDefault="00467CA1" w:rsidP="00236A4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lastRenderedPageBreak/>
        <w:t>тариф на послугу з постачання теплової енергії –2 627,24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(з ПДВ)</w:t>
      </w:r>
    </w:p>
    <w:p w14:paraId="416AF542" w14:textId="77777777" w:rsidR="00467CA1" w:rsidRPr="0067744E" w:rsidRDefault="00467CA1" w:rsidP="00467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5.2.3 для потреб релігійних організацій:</w:t>
      </w:r>
    </w:p>
    <w:p w14:paraId="3F4FC842" w14:textId="77777777" w:rsidR="00467CA1" w:rsidRPr="0067744E" w:rsidRDefault="00467CA1" w:rsidP="0046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теплову енергію – 1 946,94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14:paraId="72C2594D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1 222,80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24E8CA32" w14:textId="77777777" w:rsidR="00467CA1" w:rsidRPr="0067744E" w:rsidRDefault="00467CA1" w:rsidP="00467C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714,99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3F6D81E5" w14:textId="77777777" w:rsidR="00236A41" w:rsidRPr="0067744E" w:rsidRDefault="00467CA1" w:rsidP="00236A41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постачання теплової енергії – 9,15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5DFA7098" w14:textId="671D10DF" w:rsidR="00467CA1" w:rsidRPr="0067744E" w:rsidRDefault="00467CA1" w:rsidP="00236A41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тариф на послугу з постачання теплової енергії -2 336,33 грн/</w:t>
      </w:r>
      <w:proofErr w:type="spellStart"/>
      <w:r w:rsidRPr="0067744E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67744E">
        <w:rPr>
          <w:rFonts w:ascii="Times New Roman" w:hAnsi="Times New Roman" w:cs="Times New Roman"/>
          <w:sz w:val="28"/>
          <w:szCs w:val="28"/>
        </w:rPr>
        <w:t xml:space="preserve"> (з ПДВ)</w:t>
      </w:r>
    </w:p>
    <w:p w14:paraId="73FA7B5F" w14:textId="2F2CDFEE" w:rsidR="00467CA1" w:rsidRPr="0067744E" w:rsidRDefault="00A54A46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CA1" w:rsidRPr="0067744E">
        <w:rPr>
          <w:rFonts w:ascii="Times New Roman" w:hAnsi="Times New Roman" w:cs="Times New Roman"/>
          <w:sz w:val="28"/>
          <w:szCs w:val="28"/>
        </w:rPr>
        <w:t xml:space="preserve">. Затвердити з дати опублікування цього рішення та ввести в дію ПРАТ «Черкаське хімволокно» </w:t>
      </w:r>
      <w:r w:rsidR="00467CA1" w:rsidRPr="0067744E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гарячої води для категорії споживачів "бюджетні організації" та "інші споживачі" (з ПДВ)</w:t>
      </w:r>
      <w:r w:rsidR="00467CA1" w:rsidRPr="0067744E">
        <w:rPr>
          <w:rFonts w:ascii="Times New Roman" w:hAnsi="Times New Roman" w:cs="Times New Roman"/>
          <w:sz w:val="28"/>
          <w:szCs w:val="28"/>
        </w:rPr>
        <w:t xml:space="preserve"> за структурою згідно з розрахунками:</w:t>
      </w:r>
    </w:p>
    <w:p w14:paraId="6B5BDCA7" w14:textId="7F846A77" w:rsidR="00467CA1" w:rsidRPr="0067744E" w:rsidRDefault="00467CA1" w:rsidP="00467CA1">
      <w:pPr>
        <w:shd w:val="clear" w:color="auto" w:fill="FFFFFF" w:themeFill="background1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1)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енергії, </w:t>
      </w:r>
      <w:r w:rsidR="00031E41" w:rsidRPr="0067744E">
        <w:rPr>
          <w:rFonts w:ascii="Times New Roman" w:hAnsi="Times New Roman" w:cs="Times New Roman"/>
          <w:sz w:val="28"/>
          <w:szCs w:val="28"/>
        </w:rPr>
        <w:t xml:space="preserve">без урахування витрат на оснащення будівель вузлами комерційного обліку </w:t>
      </w:r>
      <w:r w:rsidRPr="0067744E">
        <w:rPr>
          <w:rFonts w:ascii="Times New Roman" w:hAnsi="Times New Roman" w:cs="Times New Roman"/>
          <w:sz w:val="28"/>
          <w:szCs w:val="28"/>
        </w:rPr>
        <w:t>гарячої води:</w:t>
      </w:r>
    </w:p>
    <w:p w14:paraId="3E2CE2B0" w14:textId="77777777" w:rsidR="00467CA1" w:rsidRPr="0067744E" w:rsidRDefault="00467CA1" w:rsidP="00467CA1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- для бюджетних установ –  130,82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5B0142B1" w14:textId="77777777" w:rsidR="00467CA1" w:rsidRPr="0067744E" w:rsidRDefault="00467CA1" w:rsidP="00467CA1">
      <w:pPr>
        <w:shd w:val="clear" w:color="auto" w:fill="FFFFFF" w:themeFill="background1"/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- для інших споживачів – 144,00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5A686873" w14:textId="5AE393DD" w:rsidR="00467CA1" w:rsidRPr="0067744E" w:rsidRDefault="00467CA1" w:rsidP="00467CA1">
      <w:pPr>
        <w:shd w:val="clear" w:color="auto" w:fill="FFFFFF" w:themeFill="background1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 xml:space="preserve">2)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енергії, </w:t>
      </w:r>
      <w:r w:rsidR="00031E41" w:rsidRPr="0067744E">
        <w:rPr>
          <w:rFonts w:ascii="Times New Roman" w:hAnsi="Times New Roman" w:cs="Times New Roman"/>
          <w:sz w:val="28"/>
          <w:szCs w:val="28"/>
        </w:rPr>
        <w:t xml:space="preserve">без урахування витрат на оснащення будівель вузлами комерційного обліку </w:t>
      </w:r>
      <w:r w:rsidRPr="0067744E">
        <w:rPr>
          <w:rFonts w:ascii="Times New Roman" w:hAnsi="Times New Roman" w:cs="Times New Roman"/>
          <w:sz w:val="28"/>
          <w:szCs w:val="28"/>
        </w:rPr>
        <w:t>гарячої води:</w:t>
      </w:r>
    </w:p>
    <w:p w14:paraId="727BF00C" w14:textId="77777777" w:rsidR="00467CA1" w:rsidRPr="0067744E" w:rsidRDefault="00467CA1" w:rsidP="00467CA1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- для бюджетних установ – 123,55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744E">
        <w:rPr>
          <w:rFonts w:ascii="Times New Roman" w:hAnsi="Times New Roman" w:cs="Times New Roman"/>
          <w:sz w:val="28"/>
          <w:szCs w:val="28"/>
        </w:rPr>
        <w:t>;</w:t>
      </w:r>
    </w:p>
    <w:p w14:paraId="123EF509" w14:textId="611D1D51" w:rsidR="00467CA1" w:rsidRDefault="00467CA1" w:rsidP="00236A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744E">
        <w:rPr>
          <w:rFonts w:ascii="Times New Roman" w:hAnsi="Times New Roman" w:cs="Times New Roman"/>
          <w:sz w:val="28"/>
          <w:szCs w:val="28"/>
        </w:rPr>
        <w:t>- для інших споживачів – 134,57 грн/м</w:t>
      </w:r>
      <w:r w:rsidRPr="006774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744E">
        <w:rPr>
          <w:rFonts w:ascii="Times New Roman" w:hAnsi="Times New Roman" w:cs="Times New Roman"/>
          <w:sz w:val="28"/>
          <w:szCs w:val="28"/>
        </w:rPr>
        <w:t>.</w:t>
      </w:r>
    </w:p>
    <w:p w14:paraId="50665AC5" w14:textId="014A9FAB" w:rsidR="00236A41" w:rsidRPr="00A54A46" w:rsidRDefault="00A54A46" w:rsidP="00A54A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4A46">
        <w:rPr>
          <w:rFonts w:ascii="Times New Roman" w:hAnsi="Times New Roman" w:cs="Times New Roman"/>
          <w:sz w:val="28"/>
          <w:szCs w:val="28"/>
        </w:rPr>
        <w:t>7</w:t>
      </w:r>
      <w:r w:rsidR="00467CA1" w:rsidRPr="00A54A46">
        <w:rPr>
          <w:rFonts w:ascii="Times New Roman" w:hAnsi="Times New Roman" w:cs="Times New Roman"/>
          <w:sz w:val="28"/>
          <w:szCs w:val="28"/>
        </w:rPr>
        <w:t xml:space="preserve">. </w:t>
      </w:r>
      <w:r w:rsidRPr="00A54A46">
        <w:rPr>
          <w:rFonts w:ascii="Times New Roman" w:hAnsi="Times New Roman" w:cs="Times New Roman"/>
          <w:sz w:val="28"/>
          <w:szCs w:val="28"/>
        </w:rPr>
        <w:t xml:space="preserve">Тарифи, затверджені цим рішенням, застосовуються відповідно до Переліку житлових та нежитлових приміщень, теплопостачання яких здійснює </w:t>
      </w:r>
      <w:r w:rsidR="00467CA1" w:rsidRPr="00A54A46">
        <w:rPr>
          <w:rFonts w:ascii="Times New Roman" w:hAnsi="Times New Roman" w:cs="Times New Roman"/>
          <w:sz w:val="28"/>
          <w:szCs w:val="28"/>
        </w:rPr>
        <w:t>ПРАТ «Черкаське хімволокно».</w:t>
      </w:r>
    </w:p>
    <w:p w14:paraId="22707344" w14:textId="7D2B4F86" w:rsidR="00467CA1" w:rsidRPr="00236A41" w:rsidRDefault="00467CA1" w:rsidP="00236A41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4A46">
        <w:rPr>
          <w:rFonts w:ascii="Times New Roman" w:hAnsi="Times New Roman" w:cs="Times New Roman"/>
          <w:sz w:val="28"/>
          <w:szCs w:val="28"/>
        </w:rPr>
        <w:t>8</w:t>
      </w:r>
      <w:r w:rsidRPr="00236A41">
        <w:rPr>
          <w:rFonts w:ascii="Times New Roman" w:hAnsi="Times New Roman" w:cs="Times New Roman"/>
          <w:sz w:val="28"/>
          <w:szCs w:val="28"/>
        </w:rPr>
        <w:t xml:space="preserve">.  Рішення набирає чинності з дати </w:t>
      </w:r>
      <w:r w:rsidR="0057260B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236A41">
        <w:rPr>
          <w:rFonts w:ascii="Times New Roman" w:hAnsi="Times New Roman" w:cs="Times New Roman"/>
          <w:sz w:val="28"/>
          <w:szCs w:val="28"/>
        </w:rPr>
        <w:t>опублікування та діє до 01 жовтня 2022 року.</w:t>
      </w:r>
    </w:p>
    <w:p w14:paraId="4F02B2AC" w14:textId="423354DD" w:rsidR="00467CA1" w:rsidRDefault="00467CA1" w:rsidP="00467CA1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54A46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</w:t>
      </w:r>
      <w:r w:rsidRPr="006D576C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Доручити управлінню</w:t>
      </w:r>
      <w:r w:rsidRPr="00D54930">
        <w:rPr>
          <w:sz w:val="28"/>
          <w:szCs w:val="28"/>
          <w:lang w:val="uk-UA"/>
        </w:rPr>
        <w:t xml:space="preserve"> інформаційно</w:t>
      </w:r>
      <w:r>
        <w:rPr>
          <w:sz w:val="28"/>
          <w:szCs w:val="28"/>
          <w:lang w:val="uk-UA"/>
        </w:rPr>
        <w:t>ї</w:t>
      </w:r>
      <w:r w:rsidRPr="00D54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політики Черкаської міської ради  (</w:t>
      </w:r>
      <w:proofErr w:type="spellStart"/>
      <w:r w:rsidRPr="00C1210D">
        <w:rPr>
          <w:sz w:val="28"/>
          <w:szCs w:val="28"/>
          <w:lang w:val="uk-UA"/>
        </w:rPr>
        <w:t>Крапив</w:t>
      </w:r>
      <w:r>
        <w:rPr>
          <w:sz w:val="28"/>
          <w:szCs w:val="28"/>
          <w:lang w:val="uk-UA"/>
        </w:rPr>
        <w:t>а</w:t>
      </w:r>
      <w:proofErr w:type="spellEnd"/>
      <w:r w:rsidRPr="00C1210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) </w:t>
      </w:r>
      <w:r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Pr="00D54930">
        <w:rPr>
          <w:sz w:val="28"/>
          <w:szCs w:val="28"/>
          <w:lang w:val="uk-UA"/>
        </w:rPr>
        <w:t>..</w:t>
      </w:r>
    </w:p>
    <w:p w14:paraId="358D4873" w14:textId="56398813" w:rsidR="00467CA1" w:rsidRPr="00365155" w:rsidRDefault="00467CA1" w:rsidP="00467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4A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виконанням рішення покласти </w:t>
      </w:r>
      <w:r w:rsidRPr="00365155">
        <w:rPr>
          <w:rFonts w:ascii="Times New Roman" w:hAnsi="Times New Roman" w:cs="Times New Roman"/>
          <w:sz w:val="28"/>
          <w:szCs w:val="28"/>
        </w:rPr>
        <w:t xml:space="preserve">на першого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>Тищенка С.О</w:t>
      </w:r>
      <w:r w:rsidRPr="00365155">
        <w:rPr>
          <w:rFonts w:ascii="Times New Roman" w:hAnsi="Times New Roman" w:cs="Times New Roman"/>
          <w:sz w:val="28"/>
          <w:szCs w:val="28"/>
        </w:rPr>
        <w:t>.</w:t>
      </w:r>
    </w:p>
    <w:p w14:paraId="08214710" w14:textId="77777777" w:rsidR="00467CA1" w:rsidRDefault="00467CA1" w:rsidP="00467C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358DB8" w14:textId="07B4C7A6" w:rsidR="007515F7" w:rsidRDefault="00467CA1" w:rsidP="00467C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CA1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Анатолій БОНДАРЕНКО</w:t>
      </w:r>
    </w:p>
    <w:p w14:paraId="2A4748A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A6B63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66419" w14:textId="77777777" w:rsidR="00F83503" w:rsidRDefault="00F83503" w:rsidP="00F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063DE" w14:textId="77777777" w:rsidR="00A54A46" w:rsidRDefault="00A54A46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3E29C" w14:textId="77777777" w:rsidR="00A54A46" w:rsidRDefault="00A54A46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965E5" w14:textId="77777777" w:rsidR="00A54A46" w:rsidRDefault="00A54A46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F9468" w14:textId="77777777" w:rsidR="005D4E4B" w:rsidRDefault="005D4E4B" w:rsidP="00A5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E4B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754B92"/>
    <w:multiLevelType w:val="hybridMultilevel"/>
    <w:tmpl w:val="3F8E98AA"/>
    <w:lvl w:ilvl="0" w:tplc="5BF075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06DE9"/>
    <w:rsid w:val="00007AC2"/>
    <w:rsid w:val="000232E9"/>
    <w:rsid w:val="00031E41"/>
    <w:rsid w:val="00054BEB"/>
    <w:rsid w:val="00077EA9"/>
    <w:rsid w:val="00086981"/>
    <w:rsid w:val="000C42A7"/>
    <w:rsid w:val="001071B1"/>
    <w:rsid w:val="001337F6"/>
    <w:rsid w:val="001721AA"/>
    <w:rsid w:val="001825CC"/>
    <w:rsid w:val="00183BE4"/>
    <w:rsid w:val="001A21AD"/>
    <w:rsid w:val="001B46A5"/>
    <w:rsid w:val="001B7027"/>
    <w:rsid w:val="001D4000"/>
    <w:rsid w:val="001F3920"/>
    <w:rsid w:val="00213305"/>
    <w:rsid w:val="00213D53"/>
    <w:rsid w:val="00236A41"/>
    <w:rsid w:val="00243CD2"/>
    <w:rsid w:val="00255CC7"/>
    <w:rsid w:val="00277910"/>
    <w:rsid w:val="00296491"/>
    <w:rsid w:val="002D7EDB"/>
    <w:rsid w:val="002E145E"/>
    <w:rsid w:val="00304535"/>
    <w:rsid w:val="00312395"/>
    <w:rsid w:val="00312811"/>
    <w:rsid w:val="003550AA"/>
    <w:rsid w:val="00365155"/>
    <w:rsid w:val="00372CC2"/>
    <w:rsid w:val="003C6EE2"/>
    <w:rsid w:val="003D1B74"/>
    <w:rsid w:val="003F0069"/>
    <w:rsid w:val="0040202E"/>
    <w:rsid w:val="0041151C"/>
    <w:rsid w:val="00413127"/>
    <w:rsid w:val="00433174"/>
    <w:rsid w:val="0043571C"/>
    <w:rsid w:val="00467CA1"/>
    <w:rsid w:val="00471683"/>
    <w:rsid w:val="004754B4"/>
    <w:rsid w:val="00475F8A"/>
    <w:rsid w:val="00486642"/>
    <w:rsid w:val="00490577"/>
    <w:rsid w:val="004A210F"/>
    <w:rsid w:val="004D3696"/>
    <w:rsid w:val="004E5B83"/>
    <w:rsid w:val="004F1BF5"/>
    <w:rsid w:val="004F623D"/>
    <w:rsid w:val="00516559"/>
    <w:rsid w:val="00556ADE"/>
    <w:rsid w:val="0057260B"/>
    <w:rsid w:val="005C5197"/>
    <w:rsid w:val="005D4E4B"/>
    <w:rsid w:val="005E260D"/>
    <w:rsid w:val="00605A43"/>
    <w:rsid w:val="0062633D"/>
    <w:rsid w:val="0066257F"/>
    <w:rsid w:val="00665095"/>
    <w:rsid w:val="0067744E"/>
    <w:rsid w:val="006820B8"/>
    <w:rsid w:val="006929EB"/>
    <w:rsid w:val="0069361F"/>
    <w:rsid w:val="006A396A"/>
    <w:rsid w:val="007019E4"/>
    <w:rsid w:val="00706ABC"/>
    <w:rsid w:val="007204C9"/>
    <w:rsid w:val="00725A8B"/>
    <w:rsid w:val="007322AD"/>
    <w:rsid w:val="00747D55"/>
    <w:rsid w:val="007515F7"/>
    <w:rsid w:val="007A5B73"/>
    <w:rsid w:val="007C3D8E"/>
    <w:rsid w:val="007D3927"/>
    <w:rsid w:val="007F1584"/>
    <w:rsid w:val="00816B25"/>
    <w:rsid w:val="00844291"/>
    <w:rsid w:val="00867E3F"/>
    <w:rsid w:val="00890EBB"/>
    <w:rsid w:val="0089608C"/>
    <w:rsid w:val="008C1F15"/>
    <w:rsid w:val="0096289C"/>
    <w:rsid w:val="009677A0"/>
    <w:rsid w:val="00980AAF"/>
    <w:rsid w:val="00982D2C"/>
    <w:rsid w:val="00992B6B"/>
    <w:rsid w:val="009B751A"/>
    <w:rsid w:val="009F2928"/>
    <w:rsid w:val="00A02B80"/>
    <w:rsid w:val="00A31ADE"/>
    <w:rsid w:val="00A40553"/>
    <w:rsid w:val="00A54A46"/>
    <w:rsid w:val="00A6257F"/>
    <w:rsid w:val="00A67A73"/>
    <w:rsid w:val="00A878A1"/>
    <w:rsid w:val="00AA73B7"/>
    <w:rsid w:val="00AA7D41"/>
    <w:rsid w:val="00AD0285"/>
    <w:rsid w:val="00AE6735"/>
    <w:rsid w:val="00B1579B"/>
    <w:rsid w:val="00B20A99"/>
    <w:rsid w:val="00B514B6"/>
    <w:rsid w:val="00B527C0"/>
    <w:rsid w:val="00B55EAE"/>
    <w:rsid w:val="00B83909"/>
    <w:rsid w:val="00BA2CDA"/>
    <w:rsid w:val="00BA33B6"/>
    <w:rsid w:val="00BE23BA"/>
    <w:rsid w:val="00BE5BAF"/>
    <w:rsid w:val="00C3088B"/>
    <w:rsid w:val="00C5117B"/>
    <w:rsid w:val="00CF24B0"/>
    <w:rsid w:val="00CF7C14"/>
    <w:rsid w:val="00D67629"/>
    <w:rsid w:val="00D83C28"/>
    <w:rsid w:val="00DC6DEB"/>
    <w:rsid w:val="00DF3BB0"/>
    <w:rsid w:val="00E00F53"/>
    <w:rsid w:val="00E012CE"/>
    <w:rsid w:val="00E62B2B"/>
    <w:rsid w:val="00E73C5A"/>
    <w:rsid w:val="00EB50AF"/>
    <w:rsid w:val="00EB582F"/>
    <w:rsid w:val="00F34E5C"/>
    <w:rsid w:val="00F503B8"/>
    <w:rsid w:val="00F73885"/>
    <w:rsid w:val="00F83503"/>
    <w:rsid w:val="00FB4C7C"/>
    <w:rsid w:val="00FC3B46"/>
    <w:rsid w:val="00FE02CA"/>
    <w:rsid w:val="00FE0F71"/>
    <w:rsid w:val="00FF5A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  <w15:docId w15:val="{641A7A10-83D8-4DF3-9C05-1DADB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  <w:style w:type="paragraph" w:styleId="a7">
    <w:name w:val="Body Text"/>
    <w:basedOn w:val="a"/>
    <w:link w:val="a8"/>
    <w:rsid w:val="00677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77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744</cp:lastModifiedBy>
  <cp:revision>9</cp:revision>
  <cp:lastPrinted>2022-02-18T07:47:00Z</cp:lastPrinted>
  <dcterms:created xsi:type="dcterms:W3CDTF">2022-04-11T13:11:00Z</dcterms:created>
  <dcterms:modified xsi:type="dcterms:W3CDTF">2022-04-14T05:04:00Z</dcterms:modified>
</cp:coreProperties>
</file>