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F3C07" w:rsidTr="001E18A1">
        <w:trPr>
          <w:trHeight w:val="1140"/>
        </w:trPr>
        <w:tc>
          <w:tcPr>
            <w:tcW w:w="9322" w:type="dxa"/>
            <w:hideMark/>
          </w:tcPr>
          <w:p w:rsidR="007F3C07" w:rsidRDefault="007F3C07" w:rsidP="001E18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F3C07" w:rsidRDefault="007F3C07" w:rsidP="001E18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F3C07" w:rsidRDefault="007F3C07" w:rsidP="001E18A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7F3C07" w:rsidRDefault="007F3C07" w:rsidP="001E18A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7F3C07" w:rsidRPr="007F3C07" w:rsidTr="001E18A1">
        <w:trPr>
          <w:trHeight w:val="986"/>
        </w:trPr>
        <w:tc>
          <w:tcPr>
            <w:tcW w:w="9322" w:type="dxa"/>
          </w:tcPr>
          <w:p w:rsidR="007F3C07" w:rsidRDefault="007F3C07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дитини-сироти малолітньому </w:t>
            </w:r>
          </w:p>
          <w:p w:rsidR="007F3C07" w:rsidRDefault="007F3C07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майном малолітніх та призначення опікуна </w:t>
            </w:r>
          </w:p>
          <w:p w:rsidR="007F3C07" w:rsidRDefault="007F3C07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7F3C07" w:rsidRDefault="007F3C07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7F3C07" w:rsidRDefault="007F3C07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малолітньою </w:t>
            </w:r>
          </w:p>
          <w:p w:rsidR="007F3C07" w:rsidRPr="007F3C07" w:rsidRDefault="007F3C07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малолітньою </w:t>
            </w:r>
          </w:p>
          <w:p w:rsidR="007F3C07" w:rsidRPr="007F3C07" w:rsidRDefault="007F3C07" w:rsidP="007F3C07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7F3C07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7F3C07">
              <w:rPr>
                <w:sz w:val="28"/>
                <w:szCs w:val="28"/>
                <w:lang w:val="uk-UA" w:eastAsia="en-US"/>
              </w:rPr>
              <w:t xml:space="preserve"> С.О.   </w:t>
            </w:r>
          </w:p>
          <w:p w:rsidR="007F3C07" w:rsidRPr="007F3C07" w:rsidRDefault="007F3C07" w:rsidP="001E18A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служба у справах дітей   </w:t>
            </w:r>
          </w:p>
          <w:p w:rsidR="007F3C07" w:rsidRPr="007F3C07" w:rsidRDefault="007F3C07" w:rsidP="001E18A1">
            <w:pPr>
              <w:rPr>
                <w:sz w:val="28"/>
                <w:szCs w:val="28"/>
                <w:lang w:eastAsia="en-US"/>
              </w:rPr>
            </w:pPr>
          </w:p>
        </w:tc>
      </w:tr>
      <w:tr w:rsidR="007F3C07" w:rsidRPr="007F3C07" w:rsidTr="001E18A1">
        <w:trPr>
          <w:trHeight w:val="986"/>
        </w:trPr>
        <w:tc>
          <w:tcPr>
            <w:tcW w:w="9322" w:type="dxa"/>
          </w:tcPr>
          <w:p w:rsidR="007F3C07" w:rsidRPr="008F41BC" w:rsidRDefault="007F3C07" w:rsidP="008F41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28.08.2013 № 944 «Про встановлення тарифів на платні послуги, що надаються закладами охорони здоров’я  комунальної форми власності міста Черкаси» </w:t>
            </w:r>
          </w:p>
          <w:p w:rsidR="007F3C07" w:rsidRPr="007F3C07" w:rsidRDefault="007F3C07" w:rsidP="007F3C07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 w:rsidR="008F41BC">
              <w:rPr>
                <w:sz w:val="28"/>
                <w:szCs w:val="28"/>
                <w:lang w:val="uk-UA" w:eastAsia="en-US"/>
              </w:rPr>
              <w:t>Гетьман Н.А.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7F3C07" w:rsidRPr="008F41BC" w:rsidRDefault="007F3C07" w:rsidP="007F3C0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 охорони  здоров’я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F41BC" w:rsidRPr="008F41BC" w:rsidRDefault="008F41BC" w:rsidP="007F3C07">
            <w:pPr>
              <w:rPr>
                <w:sz w:val="28"/>
                <w:szCs w:val="28"/>
                <w:lang w:eastAsia="en-US"/>
              </w:rPr>
            </w:pPr>
          </w:p>
        </w:tc>
      </w:tr>
      <w:tr w:rsidR="007F3C07" w:rsidRPr="007F3C07" w:rsidTr="001E18A1">
        <w:trPr>
          <w:trHeight w:val="986"/>
        </w:trPr>
        <w:tc>
          <w:tcPr>
            <w:tcW w:w="9322" w:type="dxa"/>
          </w:tcPr>
          <w:p w:rsidR="00413486" w:rsidRPr="008F41BC" w:rsidRDefault="007F3C07" w:rsidP="008F41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 розрахунку розподілу лімітів вилучення транспортних засобів за підприємствами, організаціями та індивідуальними власниками міста Черкаси для комплектування Збройних Сил та інших військових формувань під час мобілізації та у воєнний час </w:t>
            </w:r>
          </w:p>
          <w:p w:rsidR="007F3C07" w:rsidRPr="007F3C07" w:rsidRDefault="007F3C07" w:rsidP="007F3C07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Корж Є.П.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7F3C07" w:rsidRDefault="007F3C07" w:rsidP="007F3C07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8F41BC"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</w:p>
          <w:p w:rsidR="008F41BC" w:rsidRPr="007F3C07" w:rsidRDefault="008F41BC" w:rsidP="007F3C0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72471" w:rsidRPr="007F3C07" w:rsidTr="001E18A1">
        <w:trPr>
          <w:trHeight w:val="986"/>
        </w:trPr>
        <w:tc>
          <w:tcPr>
            <w:tcW w:w="9322" w:type="dxa"/>
          </w:tcPr>
          <w:p w:rsidR="00B72471" w:rsidRDefault="00B72471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</w:t>
            </w:r>
          </w:p>
          <w:p w:rsidR="00B72471" w:rsidRDefault="00B72471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</w:p>
          <w:p w:rsidR="00B72471" w:rsidRDefault="00B72471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</w:p>
          <w:p w:rsidR="008F41BC" w:rsidRDefault="00B72471" w:rsidP="008F41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департаменту </w:t>
            </w:r>
          </w:p>
          <w:p w:rsidR="00413486" w:rsidRPr="008F41BC" w:rsidRDefault="00B72471" w:rsidP="008F41BC">
            <w:pPr>
              <w:rPr>
                <w:sz w:val="28"/>
                <w:szCs w:val="28"/>
                <w:lang w:val="uk-UA" w:eastAsia="en-US"/>
              </w:rPr>
            </w:pPr>
            <w:r w:rsidRPr="008F41BC">
              <w:rPr>
                <w:sz w:val="28"/>
                <w:szCs w:val="28"/>
                <w:lang w:val="uk-UA" w:eastAsia="en-US"/>
              </w:rPr>
              <w:t xml:space="preserve">організаційного забезпечення на баланс ОСББ «Сім’я» по вул. Петровського, 20 </w:t>
            </w:r>
          </w:p>
          <w:p w:rsidR="00B72471" w:rsidRPr="007F3C07" w:rsidRDefault="00B72471" w:rsidP="00B72471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F41BC" w:rsidRDefault="00B72471" w:rsidP="00B72471">
            <w:pPr>
              <w:rPr>
                <w:sz w:val="28"/>
                <w:szCs w:val="28"/>
                <w:lang w:val="en-US" w:eastAsia="en-US"/>
              </w:rPr>
            </w:pPr>
            <w:r w:rsidRPr="00B7247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72471">
              <w:rPr>
                <w:sz w:val="28"/>
                <w:szCs w:val="28"/>
                <w:lang w:val="uk-UA" w:eastAsia="en-US"/>
              </w:rPr>
              <w:t xml:space="preserve">  </w:t>
            </w:r>
            <w:r w:rsidR="008F41BC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8F41BC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</w:p>
          <w:p w:rsidR="00B72471" w:rsidRPr="00B72471" w:rsidRDefault="00B72471" w:rsidP="00B724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72471" w:rsidRPr="007F3C07" w:rsidTr="001E18A1">
        <w:trPr>
          <w:trHeight w:val="986"/>
        </w:trPr>
        <w:tc>
          <w:tcPr>
            <w:tcW w:w="9322" w:type="dxa"/>
          </w:tcPr>
          <w:p w:rsidR="00B72471" w:rsidRDefault="00B72471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рішення виконкому від 18.08.2015 № 840 «Про затвердження переліку вулиць, де необхідно виконати поточний ремонт асфальтобетонного покриття у 2015 році» </w:t>
            </w:r>
          </w:p>
          <w:p w:rsidR="00B72471" w:rsidRDefault="00B72471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«Ватутіна 231» на 2015 рік </w:t>
            </w:r>
          </w:p>
          <w:p w:rsidR="00B72471" w:rsidRDefault="00B72471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«Медик-93» на 2015 рік </w:t>
            </w:r>
          </w:p>
          <w:p w:rsidR="00B72471" w:rsidRDefault="00B72471" w:rsidP="007F3C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«Різдвяна 115» на 2015 рік </w:t>
            </w:r>
          </w:p>
          <w:p w:rsidR="00413486" w:rsidRPr="008F41BC" w:rsidRDefault="00B72471" w:rsidP="008F41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«Орджонікідзе 96-3» на 2015 рік </w:t>
            </w:r>
            <w:bookmarkStart w:id="0" w:name="_GoBack"/>
            <w:bookmarkEnd w:id="0"/>
          </w:p>
          <w:p w:rsidR="00B72471" w:rsidRPr="007F3C07" w:rsidRDefault="00B72471" w:rsidP="00B72471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B72471" w:rsidRDefault="00B72471" w:rsidP="00B72471">
            <w:pPr>
              <w:rPr>
                <w:sz w:val="28"/>
                <w:szCs w:val="28"/>
                <w:lang w:val="en-US" w:eastAsia="en-US"/>
              </w:rPr>
            </w:pPr>
            <w:r w:rsidRPr="00B7247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72471">
              <w:rPr>
                <w:sz w:val="28"/>
                <w:szCs w:val="28"/>
                <w:lang w:val="uk-UA" w:eastAsia="en-US"/>
              </w:rPr>
              <w:t xml:space="preserve">   </w:t>
            </w:r>
            <w:r w:rsidR="008F41BC"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8F41BC" w:rsidRPr="008F41BC" w:rsidRDefault="008F41BC" w:rsidP="00B72471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7F3C07" w:rsidRPr="00BC729E" w:rsidTr="001E18A1">
        <w:trPr>
          <w:trHeight w:val="986"/>
        </w:trPr>
        <w:tc>
          <w:tcPr>
            <w:tcW w:w="9322" w:type="dxa"/>
            <w:hideMark/>
          </w:tcPr>
          <w:p w:rsidR="007F3C07" w:rsidRDefault="008F41BC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41BC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7F3C07">
              <w:rPr>
                <w:sz w:val="28"/>
                <w:szCs w:val="28"/>
                <w:lang w:val="uk-UA" w:eastAsia="en-US"/>
              </w:rPr>
              <w:t xml:space="preserve">Про затвердження </w:t>
            </w:r>
            <w:r w:rsidR="00BC729E">
              <w:rPr>
                <w:sz w:val="28"/>
                <w:szCs w:val="28"/>
                <w:lang w:val="uk-UA" w:eastAsia="en-US"/>
              </w:rPr>
              <w:t xml:space="preserve">положення про використання «Системи електронних закупівель» </w:t>
            </w:r>
          </w:p>
          <w:p w:rsidR="00BC729E" w:rsidRDefault="00BC729E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 відомчого  житлового фонду в комунальну власність міста Черкаси по вул.30-річчя Перемоги, 32</w:t>
            </w:r>
          </w:p>
          <w:p w:rsidR="00BC729E" w:rsidRDefault="00BC729E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ОСББ «Пушкіна 67» нежитлового приміщення дахової котельні та обладнання в ній </w:t>
            </w:r>
          </w:p>
          <w:p w:rsidR="00BC729E" w:rsidRDefault="00BC729E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прийняття-передачі основних засобів </w:t>
            </w:r>
          </w:p>
          <w:p w:rsidR="00BC729E" w:rsidRDefault="00BC729E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прийняття-передачі основних засобів </w:t>
            </w:r>
          </w:p>
          <w:p w:rsidR="00BC729E" w:rsidRDefault="00BC729E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 зовнішніх мереж  газопостачання до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 у м. Черкаси на баланс ПАТ «Черкасигаз» </w:t>
            </w:r>
          </w:p>
          <w:p w:rsidR="00BC729E" w:rsidRDefault="00BC729E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з баланс КП на баланс департаменту економіки та розвитку нежитлового приміщення за адресою: вул.  Фрунзе, 49 </w:t>
            </w:r>
          </w:p>
          <w:p w:rsidR="00BC729E" w:rsidRPr="00BC729E" w:rsidRDefault="00BC729E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зовнішньої мережі теплопостачання до гуртожитку по вул. Р. Люксембург, 199 </w:t>
            </w:r>
          </w:p>
          <w:p w:rsidR="007F3C07" w:rsidRDefault="007F3C07" w:rsidP="001E18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</w:t>
            </w:r>
          </w:p>
          <w:p w:rsidR="007F3C07" w:rsidRPr="00BC729E" w:rsidRDefault="007F3C07" w:rsidP="001E18A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</w:t>
            </w:r>
          </w:p>
          <w:p w:rsidR="007F3C07" w:rsidRPr="00BC729E" w:rsidRDefault="007F3C07" w:rsidP="001E18A1">
            <w:pPr>
              <w:rPr>
                <w:sz w:val="28"/>
                <w:szCs w:val="28"/>
                <w:lang w:eastAsia="en-US"/>
              </w:rPr>
            </w:pPr>
          </w:p>
        </w:tc>
      </w:tr>
      <w:tr w:rsidR="00BC729E" w:rsidRPr="00413486" w:rsidTr="001E18A1">
        <w:trPr>
          <w:trHeight w:val="986"/>
        </w:trPr>
        <w:tc>
          <w:tcPr>
            <w:tcW w:w="9322" w:type="dxa"/>
          </w:tcPr>
          <w:p w:rsidR="00BC729E" w:rsidRDefault="00BC729E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</w:t>
            </w:r>
            <w:r w:rsidR="003012F3">
              <w:rPr>
                <w:sz w:val="28"/>
                <w:szCs w:val="28"/>
                <w:lang w:val="uk-UA" w:eastAsia="en-US"/>
              </w:rPr>
              <w:t xml:space="preserve">ТС  ФОП Зуєвій О.М. на розі вул. Смілянської  та вул. 30-річчя Перемоги </w:t>
            </w:r>
          </w:p>
          <w:p w:rsidR="003012F3" w:rsidRDefault="003012F3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Тимошенко Т.В. по бульв. Шевченка, 411 </w:t>
            </w:r>
          </w:p>
          <w:p w:rsidR="003012F3" w:rsidRDefault="003012F3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дім – Україна»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15/1 </w:t>
            </w:r>
          </w:p>
          <w:p w:rsidR="003012F3" w:rsidRDefault="003012F3" w:rsidP="00BC72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13486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дім – Україна» по вул. 30-річчя Перемоги, 6 </w:t>
            </w:r>
          </w:p>
          <w:p w:rsidR="00413486" w:rsidRDefault="00413486" w:rsidP="0041348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Горького, біля перетину з вул. Орджонікідзе</w:t>
            </w:r>
          </w:p>
          <w:p w:rsidR="00413486" w:rsidRDefault="00413486" w:rsidP="0041348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Г.Сталінграда, біля перетину з вул. Гагаріна </w:t>
            </w:r>
          </w:p>
          <w:p w:rsidR="00413486" w:rsidRDefault="00413486" w:rsidP="0041348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Оніщенку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містобудівних умов і обмежень забудови земельної ділянки по вул. Гагаріна </w:t>
            </w:r>
          </w:p>
          <w:p w:rsidR="00413486" w:rsidRDefault="00413486" w:rsidP="0041348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  </w:t>
            </w:r>
          </w:p>
          <w:p w:rsidR="00413486" w:rsidRPr="008F41BC" w:rsidRDefault="00413486" w:rsidP="00413486">
            <w:pPr>
              <w:rPr>
                <w:sz w:val="28"/>
                <w:szCs w:val="28"/>
                <w:lang w:eastAsia="en-US"/>
              </w:rPr>
            </w:pPr>
            <w:r w:rsidRPr="0041348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13486">
              <w:rPr>
                <w:sz w:val="28"/>
                <w:szCs w:val="28"/>
                <w:lang w:val="uk-UA" w:eastAsia="en-US"/>
              </w:rPr>
              <w:t xml:space="preserve"> </w:t>
            </w:r>
            <w:r w:rsidR="008F41BC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</w:tc>
      </w:tr>
    </w:tbl>
    <w:p w:rsidR="00BD099C" w:rsidRPr="008F41BC" w:rsidRDefault="00BD099C">
      <w:pPr>
        <w:rPr>
          <w:lang w:val="en-US"/>
        </w:rPr>
      </w:pPr>
    </w:p>
    <w:sectPr w:rsidR="00BD099C" w:rsidRPr="008F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58"/>
    <w:rsid w:val="00007C6E"/>
    <w:rsid w:val="003012F3"/>
    <w:rsid w:val="00304FFC"/>
    <w:rsid w:val="00413486"/>
    <w:rsid w:val="007F3C07"/>
    <w:rsid w:val="008F41BC"/>
    <w:rsid w:val="00950D62"/>
    <w:rsid w:val="00B72471"/>
    <w:rsid w:val="00BC729E"/>
    <w:rsid w:val="00BD099C"/>
    <w:rsid w:val="00E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07"/>
    <w:pPr>
      <w:ind w:left="720"/>
      <w:contextualSpacing/>
    </w:pPr>
  </w:style>
  <w:style w:type="table" w:styleId="a4">
    <w:name w:val="Table Grid"/>
    <w:basedOn w:val="a1"/>
    <w:rsid w:val="007F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07"/>
    <w:pPr>
      <w:ind w:left="720"/>
      <w:contextualSpacing/>
    </w:pPr>
  </w:style>
  <w:style w:type="table" w:styleId="a4">
    <w:name w:val="Table Grid"/>
    <w:basedOn w:val="a1"/>
    <w:rsid w:val="007F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cp:lastPrinted>2015-10-19T06:31:00Z</cp:lastPrinted>
  <dcterms:created xsi:type="dcterms:W3CDTF">2015-10-19T05:50:00Z</dcterms:created>
  <dcterms:modified xsi:type="dcterms:W3CDTF">2015-10-19T06:42:00Z</dcterms:modified>
</cp:coreProperties>
</file>