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17C79" w:rsidTr="00AC168B">
        <w:trPr>
          <w:trHeight w:val="1140"/>
        </w:trPr>
        <w:tc>
          <w:tcPr>
            <w:tcW w:w="9322" w:type="dxa"/>
          </w:tcPr>
          <w:p w:rsidR="00717C79" w:rsidRDefault="00717C79" w:rsidP="00AC168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17C79" w:rsidRDefault="00717C79" w:rsidP="00AC168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17C79" w:rsidRDefault="00717C79" w:rsidP="00AC168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17C79" w:rsidRDefault="00CA6B60" w:rsidP="00AC168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</w:t>
            </w:r>
            <w:r w:rsidR="00717C79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717C7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 w:rsidR="00717C7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17C79" w:rsidRDefault="00717C79" w:rsidP="00AC168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17C79" w:rsidRPr="006C2E61" w:rsidTr="00AC168B">
        <w:trPr>
          <w:trHeight w:val="986"/>
        </w:trPr>
        <w:tc>
          <w:tcPr>
            <w:tcW w:w="9322" w:type="dxa"/>
          </w:tcPr>
          <w:p w:rsidR="00717C79" w:rsidRDefault="00717C79" w:rsidP="00717C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2-677 «Про  затвердження програми підтримки обороноздатності міста Черкаси на 2015-2017 роки» </w:t>
            </w:r>
          </w:p>
          <w:p w:rsidR="00717C79" w:rsidRPr="004D4455" w:rsidRDefault="00717C79" w:rsidP="004D4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717C79" w:rsidRDefault="00717C79" w:rsidP="00AC16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   </w:t>
            </w:r>
          </w:p>
          <w:p w:rsidR="00717C79" w:rsidRDefault="00717C79" w:rsidP="00717C79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717C79" w:rsidRPr="00717C79" w:rsidRDefault="00717C79" w:rsidP="00717C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7C79" w:rsidRPr="00B8356B" w:rsidTr="00AC168B">
        <w:trPr>
          <w:trHeight w:val="986"/>
        </w:trPr>
        <w:tc>
          <w:tcPr>
            <w:tcW w:w="9322" w:type="dxa"/>
          </w:tcPr>
          <w:p w:rsidR="00717C79" w:rsidRDefault="00717C7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порядок фінансування видатків з міського бюджету у 2016 році до затвердження розпису міського бюджету на 2016 рік </w:t>
            </w:r>
          </w:p>
          <w:p w:rsidR="00717C79" w:rsidRPr="004D4455" w:rsidRDefault="00717C79" w:rsidP="004D4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розміщення тимчасово вільних коштів бюджету міста на  вкладних (депозитних) рахунках у банках у 2016 році»</w:t>
            </w:r>
          </w:p>
          <w:p w:rsidR="00717C79" w:rsidRDefault="00717C79" w:rsidP="00AC16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    </w:t>
            </w:r>
          </w:p>
          <w:p w:rsidR="00717C79" w:rsidRDefault="00717C79" w:rsidP="00717C79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фінансової  політики</w:t>
            </w:r>
          </w:p>
          <w:p w:rsidR="00717C79" w:rsidRPr="00B8356B" w:rsidRDefault="00717C79" w:rsidP="00717C7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7C79" w:rsidRPr="00B8356B" w:rsidTr="00AC168B">
        <w:trPr>
          <w:trHeight w:val="986"/>
        </w:trPr>
        <w:tc>
          <w:tcPr>
            <w:tcW w:w="9322" w:type="dxa"/>
          </w:tcPr>
          <w:p w:rsidR="00717C79" w:rsidRDefault="00717C7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 рішення виконкому від 26.02.2013 № 197 «Про утворення координаційної ради з питань підприємництва при виконавчому комітеті Черкаської  міської ради» </w:t>
            </w:r>
          </w:p>
          <w:p w:rsidR="00717C7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10.08.2010 №1253 «про утворення ради  директорів підприємств міста при виконавчому комітеті Черкаської міської ради»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14.04.2015 № 396 «Про затвердження лімітів споживання теплової, електричної енергії, природного газу,води та інших енергоносіїв бюджетним установам міста, які фінансуються з міського бюджету, на 2015 рік» </w:t>
            </w:r>
          </w:p>
          <w:p w:rsidR="00BC5F19" w:rsidRPr="004D4455" w:rsidRDefault="00BC5F19" w:rsidP="004D4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ярмарків з продажу новорічних ялинок на території м. Черкаси у 201</w:t>
            </w:r>
            <w:r w:rsidR="004D4455">
              <w:rPr>
                <w:sz w:val="28"/>
                <w:szCs w:val="28"/>
                <w:lang w:val="uk-UA" w:eastAsia="en-US"/>
              </w:rPr>
              <w:t xml:space="preserve">5 році </w:t>
            </w:r>
          </w:p>
          <w:p w:rsid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  </w:t>
            </w:r>
          </w:p>
          <w:p w:rsid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  <w:r w:rsidRPr="00BC5F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C5F1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BC5F19" w:rsidRP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17C79" w:rsidRPr="00B8356B" w:rsidTr="00AC168B">
        <w:trPr>
          <w:trHeight w:val="986"/>
        </w:trPr>
        <w:tc>
          <w:tcPr>
            <w:tcW w:w="9322" w:type="dxa"/>
          </w:tcPr>
          <w:p w:rsidR="00717C7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суми відсотків за користування кредитними коштами ОСББ «Толстого 48»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суми відсотків за користування кредитними коштами ОСББ «Власник-25»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суми відсотків за користування кредитними коштами ОСББ «Дніпро»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суми відсотків за користування кредитними коштами ОСББ «Гагаріна-45»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суми відсотків за користування кредитними коштами ОСББ «Злагода» </w:t>
            </w:r>
          </w:p>
          <w:p w:rsidR="00CA6B60" w:rsidRDefault="00CA6B60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житлового  будинку  по вул. Гагаріна, 39 з балансу КП «СУБ «Митниця» на баланс ОСББ «Гагаріна 39»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втрату чинності рішення виконкому від 18.09.2015 № 980 «Про надання кімнати у квартирі № 79 із житлового фонду соціального призначення по вул. Ватутіна, 237» </w:t>
            </w:r>
          </w:p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BC5F19" w:rsidRPr="004D4455" w:rsidRDefault="00BC5F19" w:rsidP="004D4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  <w:bookmarkStart w:id="0" w:name="_GoBack"/>
            <w:bookmarkEnd w:id="0"/>
          </w:p>
          <w:p w:rsid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   </w:t>
            </w:r>
          </w:p>
          <w:p w:rsid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  <w:r w:rsidRPr="00BC5F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C5F1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BC5F19" w:rsidRPr="00BC5F19" w:rsidRDefault="00BC5F19" w:rsidP="00BC5F1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C5F19" w:rsidRPr="00B8356B" w:rsidTr="00AC168B">
        <w:trPr>
          <w:trHeight w:val="986"/>
        </w:trPr>
        <w:tc>
          <w:tcPr>
            <w:tcW w:w="9322" w:type="dxa"/>
          </w:tcPr>
          <w:p w:rsidR="00BC5F19" w:rsidRDefault="00BC5F19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погодження заяви щодо можливості розміщення ТС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Черкасихліб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FD641C">
              <w:rPr>
                <w:sz w:val="28"/>
                <w:szCs w:val="28"/>
                <w:lang w:val="uk-UA" w:eastAsia="en-US"/>
              </w:rPr>
              <w:t xml:space="preserve">по вул. 30-річчя Перемоги,4 </w:t>
            </w:r>
          </w:p>
          <w:p w:rsidR="00FD641C" w:rsidRDefault="00FD641C" w:rsidP="00AC16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Шмайлова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Є.М. по вул. Г. Сталінграда, 22 </w:t>
            </w:r>
          </w:p>
          <w:p w:rsidR="00FD641C" w:rsidRPr="004D4455" w:rsidRDefault="00FD641C" w:rsidP="004D4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Г.Сталінграда, (зупинка «Черемушки») </w:t>
            </w:r>
          </w:p>
          <w:p w:rsidR="00FD641C" w:rsidRDefault="00FD641C" w:rsidP="00FD64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А.О.      </w:t>
            </w:r>
          </w:p>
          <w:p w:rsidR="00FD641C" w:rsidRPr="00FD641C" w:rsidRDefault="00FD641C" w:rsidP="00FD641C">
            <w:pPr>
              <w:rPr>
                <w:sz w:val="28"/>
                <w:szCs w:val="28"/>
                <w:lang w:val="uk-UA" w:eastAsia="en-US"/>
              </w:rPr>
            </w:pPr>
            <w:r w:rsidRPr="00FD641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D641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</w:tc>
      </w:tr>
    </w:tbl>
    <w:p w:rsidR="00BD099C" w:rsidRPr="00717C79" w:rsidRDefault="00BD099C">
      <w:pPr>
        <w:rPr>
          <w:lang w:val="uk-UA"/>
        </w:rPr>
      </w:pPr>
    </w:p>
    <w:sectPr w:rsidR="00BD099C" w:rsidRPr="0071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D"/>
    <w:rsid w:val="00304FFC"/>
    <w:rsid w:val="004D4455"/>
    <w:rsid w:val="005251DD"/>
    <w:rsid w:val="005A23AA"/>
    <w:rsid w:val="00717C79"/>
    <w:rsid w:val="00950D62"/>
    <w:rsid w:val="00BC5F19"/>
    <w:rsid w:val="00BD099C"/>
    <w:rsid w:val="00CA6B60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79"/>
    <w:pPr>
      <w:ind w:left="720"/>
      <w:contextualSpacing/>
    </w:pPr>
  </w:style>
  <w:style w:type="table" w:styleId="a4">
    <w:name w:val="Table Grid"/>
    <w:basedOn w:val="a1"/>
    <w:rsid w:val="0071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79"/>
    <w:pPr>
      <w:ind w:left="720"/>
      <w:contextualSpacing/>
    </w:pPr>
  </w:style>
  <w:style w:type="table" w:styleId="a4">
    <w:name w:val="Table Grid"/>
    <w:basedOn w:val="a1"/>
    <w:rsid w:val="0071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2015-12-16T14:24:00Z</dcterms:created>
  <dcterms:modified xsi:type="dcterms:W3CDTF">2015-12-17T08:31:00Z</dcterms:modified>
</cp:coreProperties>
</file>