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176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63E26" w:rsidTr="002A5176">
        <w:trPr>
          <w:trHeight w:val="1418"/>
        </w:trPr>
        <w:tc>
          <w:tcPr>
            <w:tcW w:w="9498" w:type="dxa"/>
            <w:hideMark/>
          </w:tcPr>
          <w:p w:rsidR="00663E26" w:rsidRDefault="00663E26" w:rsidP="002A517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63E26" w:rsidRDefault="00663E26" w:rsidP="002A517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63E26" w:rsidRPr="00F93783" w:rsidRDefault="00663E26" w:rsidP="002A517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 липня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</w:t>
            </w:r>
          </w:p>
          <w:p w:rsidR="00663E26" w:rsidRDefault="00663E26" w:rsidP="002A517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663E26" w:rsidRPr="00F93783" w:rsidTr="002A5176">
        <w:trPr>
          <w:trHeight w:val="573"/>
        </w:trPr>
        <w:tc>
          <w:tcPr>
            <w:tcW w:w="9498" w:type="dxa"/>
          </w:tcPr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зміну прізвища малолітній </w:t>
            </w:r>
          </w:p>
          <w:p w:rsidR="00663E26" w:rsidRP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 позбавленої бат</w:t>
            </w:r>
            <w:r w:rsidR="002A5176">
              <w:rPr>
                <w:sz w:val="28"/>
                <w:szCs w:val="28"/>
                <w:lang w:val="uk-UA" w:eastAsia="en-US"/>
              </w:rPr>
              <w:t xml:space="preserve">ьківського піклування (3 </w:t>
            </w:r>
            <w:proofErr w:type="spellStart"/>
            <w:r w:rsidR="002A5176"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663E26" w:rsidRP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831882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831882">
              <w:rPr>
                <w:sz w:val="28"/>
                <w:szCs w:val="28"/>
                <w:lang w:val="uk-UA" w:eastAsia="en-US"/>
              </w:rPr>
              <w:t xml:space="preserve"> Світлана  Олександрівна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служба у справах  дітей.</w:t>
            </w:r>
          </w:p>
          <w:p w:rsidR="00C54EF0" w:rsidRPr="00F93783" w:rsidRDefault="00C54EF0" w:rsidP="002A5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3E26" w:rsidRPr="00F93783" w:rsidTr="002A5176">
        <w:trPr>
          <w:trHeight w:val="573"/>
        </w:trPr>
        <w:tc>
          <w:tcPr>
            <w:tcW w:w="9498" w:type="dxa"/>
          </w:tcPr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міської постійно діючої комісії для попереднього розгляду питань надання військовозобов’язаним відстрочки від призову на військову службу під час мобілізації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Євгеній Павлович        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військкомат </w:t>
            </w:r>
          </w:p>
          <w:p w:rsidR="00C54EF0" w:rsidRPr="00F93783" w:rsidRDefault="00C54EF0" w:rsidP="002A5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3E26" w:rsidRPr="008542C1" w:rsidTr="002A5176">
        <w:trPr>
          <w:trHeight w:val="573"/>
        </w:trPr>
        <w:tc>
          <w:tcPr>
            <w:tcW w:w="9498" w:type="dxa"/>
          </w:tcPr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міської програми забезпечення інвалідів та дітей-інвалідів технічними засобами на 2015-2017, затвердженої рішенням  міської ради від 09.04.2015 № 2- 1158» </w:t>
            </w:r>
          </w:p>
          <w:p w:rsidR="00663E26" w:rsidRPr="00663E26" w:rsidRDefault="00663E26" w:rsidP="002A5176">
            <w:pPr>
              <w:tabs>
                <w:tab w:val="left" w:pos="7425"/>
              </w:tabs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Стадник Олег Михайлович 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54EF0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 w:rsidRPr="008542C1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sz w:val="28"/>
                <w:szCs w:val="28"/>
                <w:lang w:val="uk-UA" w:eastAsia="en-US"/>
              </w:rPr>
              <w:t xml:space="preserve">: департамент охорони </w:t>
            </w:r>
            <w:r w:rsidR="00831882">
              <w:rPr>
                <w:sz w:val="28"/>
                <w:szCs w:val="28"/>
                <w:lang w:val="uk-UA" w:eastAsia="en-US"/>
              </w:rPr>
              <w:t xml:space="preserve"> </w:t>
            </w:r>
            <w:r w:rsidR="002A5176">
              <w:rPr>
                <w:sz w:val="28"/>
                <w:szCs w:val="28"/>
                <w:lang w:val="uk-UA" w:eastAsia="en-US"/>
              </w:rPr>
              <w:t>здоров’я</w:t>
            </w:r>
          </w:p>
          <w:p w:rsidR="00663E26" w:rsidRPr="008542C1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63E26" w:rsidRPr="00AC2194" w:rsidTr="002A5176">
        <w:trPr>
          <w:trHeight w:val="573"/>
        </w:trPr>
        <w:tc>
          <w:tcPr>
            <w:tcW w:w="9498" w:type="dxa"/>
          </w:tcPr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29.12.2015 № 1455 «Про затвердження фінансового плану КП «СУБ «Митниця» </w:t>
            </w:r>
          </w:p>
          <w:p w:rsidR="00663E26" w:rsidRDefault="00CF0643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прийму-передачі у власність територіальної громади міста квартир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19/1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 w:rsidRPr="00AC2194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 w:rsidRPr="00AC2194">
              <w:rPr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C54EF0" w:rsidRPr="00AC2194" w:rsidRDefault="00C54EF0" w:rsidP="002A5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3E26" w:rsidTr="002A5176">
        <w:trPr>
          <w:trHeight w:val="573"/>
        </w:trPr>
        <w:tc>
          <w:tcPr>
            <w:tcW w:w="9498" w:type="dxa"/>
          </w:tcPr>
          <w:p w:rsidR="00663E26" w:rsidRPr="00C54EF0" w:rsidRDefault="00C54EF0" w:rsidP="00C54E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  <w:r w:rsidR="00663E26" w:rsidRPr="00C54EF0"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 ОСББ житлового будинку «Злагода» на 2016 рік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 коштів на капітальний ремонт житлових будинків ОСББ </w:t>
            </w:r>
            <w:r w:rsidR="00CF0643">
              <w:rPr>
                <w:sz w:val="28"/>
                <w:szCs w:val="28"/>
                <w:lang w:val="uk-UA" w:eastAsia="en-US"/>
              </w:rPr>
              <w:t xml:space="preserve"> «Дніпро» </w:t>
            </w:r>
            <w:r>
              <w:rPr>
                <w:sz w:val="28"/>
                <w:szCs w:val="28"/>
                <w:lang w:val="uk-UA" w:eastAsia="en-US"/>
              </w:rPr>
              <w:t xml:space="preserve">на 216 рік </w:t>
            </w:r>
          </w:p>
          <w:p w:rsidR="00CF0643" w:rsidRPr="00CF0643" w:rsidRDefault="00CF0643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житлових будинків ОСББ  «Гагаріна 39» на 216 рік </w:t>
            </w:r>
          </w:p>
          <w:p w:rsidR="00663E26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3E26">
              <w:rPr>
                <w:sz w:val="28"/>
                <w:szCs w:val="28"/>
                <w:lang w:val="uk-UA" w:eastAsia="en-US"/>
              </w:rPr>
              <w:t xml:space="preserve">Про надання згоди на </w:t>
            </w:r>
            <w:r w:rsidR="00CF0643">
              <w:rPr>
                <w:sz w:val="28"/>
                <w:szCs w:val="28"/>
                <w:lang w:val="uk-UA" w:eastAsia="en-US"/>
              </w:rPr>
              <w:t xml:space="preserve">продовження </w:t>
            </w:r>
            <w:r w:rsidR="00663E26">
              <w:rPr>
                <w:sz w:val="28"/>
                <w:szCs w:val="28"/>
                <w:lang w:val="uk-UA" w:eastAsia="en-US"/>
              </w:rPr>
              <w:t xml:space="preserve"> договору оренди </w:t>
            </w:r>
            <w:r w:rsidR="00CF0643">
              <w:rPr>
                <w:sz w:val="28"/>
                <w:szCs w:val="28"/>
                <w:lang w:val="uk-UA" w:eastAsia="en-US"/>
              </w:rPr>
              <w:t xml:space="preserve">квартири  по вул. Вернигори,  12/99 </w:t>
            </w:r>
            <w:r w:rsidR="00663E2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3E26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3E26">
              <w:rPr>
                <w:sz w:val="28"/>
                <w:szCs w:val="28"/>
                <w:lang w:val="uk-UA" w:eastAsia="en-US"/>
              </w:rPr>
              <w:t>Про розгляд питань про здійснення квартир</w:t>
            </w:r>
            <w:r w:rsidR="00CF0643">
              <w:rPr>
                <w:sz w:val="28"/>
                <w:szCs w:val="28"/>
                <w:lang w:val="uk-UA" w:eastAsia="en-US"/>
              </w:rPr>
              <w:t xml:space="preserve">ного обліку громадян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 </w:t>
            </w:r>
          </w:p>
          <w:p w:rsidR="00C54EF0" w:rsidRDefault="00C54EF0" w:rsidP="002A5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3E26" w:rsidTr="002A5176">
        <w:trPr>
          <w:trHeight w:val="573"/>
        </w:trPr>
        <w:tc>
          <w:tcPr>
            <w:tcW w:w="9498" w:type="dxa"/>
          </w:tcPr>
          <w:p w:rsidR="00663E26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3E26">
              <w:rPr>
                <w:sz w:val="28"/>
                <w:szCs w:val="28"/>
                <w:lang w:val="uk-UA" w:eastAsia="en-US"/>
              </w:rPr>
              <w:t>Про  передачу з балансу  департаменту архітектури, містобудування та інспектування на баланс комітетів самоорганізації населення, КП «</w:t>
            </w:r>
            <w:proofErr w:type="spellStart"/>
            <w:r w:rsidR="00663E26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663E26">
              <w:rPr>
                <w:sz w:val="28"/>
                <w:szCs w:val="28"/>
                <w:lang w:val="uk-UA" w:eastAsia="en-US"/>
              </w:rPr>
              <w:t xml:space="preserve"> СУБ» витрат на реконструкцію дитячих і спортивних майданчиків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F0643">
              <w:rPr>
                <w:sz w:val="28"/>
                <w:szCs w:val="28"/>
                <w:lang w:val="uk-UA" w:eastAsia="en-US"/>
              </w:rPr>
              <w:lastRenderedPageBreak/>
              <w:t xml:space="preserve">  Про розгляд скарги на постанову адміністративної комісії виконавчого комітету Черкаської міської ради від 01.06.2016 № 168 </w:t>
            </w:r>
            <w:r w:rsidR="00CF064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F0643" w:rsidRDefault="00CF0643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F0643"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Черкаської міської ради від</w:t>
            </w:r>
            <w:r>
              <w:rPr>
                <w:sz w:val="28"/>
                <w:szCs w:val="28"/>
                <w:lang w:val="uk-UA" w:eastAsia="en-US"/>
              </w:rPr>
              <w:t xml:space="preserve"> 01.06.2016 № 169 </w:t>
            </w:r>
          </w:p>
          <w:p w:rsidR="00663E26" w:rsidRPr="00CF0643" w:rsidRDefault="00CF0643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F0643"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Черкаської міської ради від</w:t>
            </w:r>
            <w:r>
              <w:rPr>
                <w:sz w:val="28"/>
                <w:szCs w:val="28"/>
                <w:lang w:val="uk-UA" w:eastAsia="en-US"/>
              </w:rPr>
              <w:t xml:space="preserve"> 01.06.2016 № 171 </w:t>
            </w:r>
            <w:r w:rsidR="00663E26" w:rsidRPr="00CF064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3E26" w:rsidRPr="00CF0643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( 2 рішення )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Наустінному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В.М. на розі вул. Гагаріна та Замкового узвозу </w:t>
            </w:r>
          </w:p>
          <w:p w:rsidR="00763F6F" w:rsidRPr="00763F6F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63F6F">
              <w:rPr>
                <w:sz w:val="28"/>
                <w:szCs w:val="28"/>
                <w:lang w:val="uk-UA" w:eastAsia="en-US"/>
              </w:rPr>
              <w:t xml:space="preserve"> </w:t>
            </w:r>
            <w:r w:rsidR="00763F6F"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просп. Хіміків та вул. С. Кішки у комплексі з зупинкою </w:t>
            </w:r>
          </w:p>
          <w:p w:rsidR="00763F6F" w:rsidRDefault="00763F6F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(біля Ярославського ринку) </w:t>
            </w:r>
          </w:p>
          <w:p w:rsidR="00763F6F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63F6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Лисак С.В. на розі вул. В. Чорновола та просп.. Хіміків, у комплексі з зупинкою громадського  транспорту </w:t>
            </w:r>
          </w:p>
          <w:p w:rsidR="00763F6F" w:rsidRDefault="00763F6F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(Луначарського), 1 </w:t>
            </w:r>
          </w:p>
          <w:p w:rsidR="00763F6F" w:rsidRDefault="00763F6F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   (3рішення)</w:t>
            </w:r>
          </w:p>
          <w:p w:rsidR="00C54EF0" w:rsidRPr="00763F6F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</w:t>
            </w:r>
            <w:r>
              <w:rPr>
                <w:sz w:val="28"/>
                <w:szCs w:val="28"/>
                <w:lang w:val="uk-UA" w:eastAsia="en-US"/>
              </w:rPr>
              <w:t>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Колеснікову М.І.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комплексі з зупинкою</w:t>
            </w:r>
            <w:bookmarkStart w:id="0" w:name="_GoBack"/>
            <w:bookmarkEnd w:id="0"/>
          </w:p>
          <w:p w:rsidR="00763F6F" w:rsidRPr="00763F6F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63F6F" w:rsidRPr="00CF0643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–Торг» по вул. Пастерівській,у комплексі з зупинкою громадського транспорту «Школа № 24» (непарна сторона)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«Топаз –Торг» по вул. Пастерівській,у комплексі з зупинкою громадського транспорту «вул. Благовісна» (непарна сторона) </w:t>
            </w:r>
          </w:p>
          <w:p w:rsidR="00663E26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3E2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–Торг» по вул. </w:t>
            </w:r>
            <w:proofErr w:type="spellStart"/>
            <w:r w:rsidR="00663E26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663E26">
              <w:rPr>
                <w:sz w:val="28"/>
                <w:szCs w:val="28"/>
                <w:lang w:val="uk-UA" w:eastAsia="en-US"/>
              </w:rPr>
              <w:t xml:space="preserve"> (Ільїна) у комплексі з зупинкою громадського транспорту «вул. М. Грушевського» </w:t>
            </w:r>
          </w:p>
          <w:p w:rsidR="00CF0643" w:rsidRDefault="00CF0643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Цибенку Ю.П. по просп.. Хіміків,у комплексі </w:t>
            </w:r>
            <w:r w:rsidR="00831882">
              <w:rPr>
                <w:sz w:val="28"/>
                <w:szCs w:val="28"/>
                <w:lang w:val="uk-UA" w:eastAsia="en-US"/>
              </w:rPr>
              <w:t xml:space="preserve">з зупинкою громадського транспорту «вул. В.Чорновола» </w:t>
            </w:r>
          </w:p>
          <w:p w:rsidR="00831882" w:rsidRDefault="00C54EF0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31882"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розміщення ТС ФОП </w:t>
            </w:r>
            <w:proofErr w:type="spellStart"/>
            <w:r w:rsidR="00831882">
              <w:rPr>
                <w:sz w:val="28"/>
                <w:szCs w:val="28"/>
                <w:lang w:val="uk-UA" w:eastAsia="en-US"/>
              </w:rPr>
              <w:t>Бабсковій</w:t>
            </w:r>
            <w:proofErr w:type="spellEnd"/>
            <w:r w:rsidR="00831882">
              <w:rPr>
                <w:sz w:val="28"/>
                <w:szCs w:val="28"/>
                <w:lang w:val="uk-UA" w:eastAsia="en-US"/>
              </w:rPr>
              <w:t xml:space="preserve"> О.К. по вул. Гоголя, 250 </w:t>
            </w:r>
          </w:p>
          <w:p w:rsidR="00831882" w:rsidRDefault="00831882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Огаджаняну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,59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«Любава Сіті» по бульв. Шевченка,208/1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бульв. Шевченка,біля будинку № 409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Радченку С.В.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19 </w:t>
            </w:r>
          </w:p>
          <w:p w:rsidR="00663E26" w:rsidRPr="00831882" w:rsidRDefault="00831882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31882">
              <w:rPr>
                <w:sz w:val="28"/>
                <w:szCs w:val="28"/>
                <w:lang w:val="uk-UA" w:eastAsia="en-US"/>
              </w:rPr>
              <w:lastRenderedPageBreak/>
              <w:t xml:space="preserve">  </w:t>
            </w:r>
            <w:r w:rsidR="00663E26" w:rsidRPr="00831882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Стасю А.В. по вул. </w:t>
            </w:r>
            <w:proofErr w:type="spellStart"/>
            <w:r w:rsidR="00663E26" w:rsidRPr="00831882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663E26" w:rsidRPr="00831882">
              <w:rPr>
                <w:sz w:val="28"/>
                <w:szCs w:val="28"/>
                <w:lang w:val="uk-UA" w:eastAsia="en-US"/>
              </w:rPr>
              <w:t xml:space="preserve">, 2 (біля будинку побуту)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по вул. 30-річчя Перемоги,біля магазину «АТБ»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на розі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М. Залізняка (Громова) </w:t>
            </w:r>
          </w:p>
          <w:p w:rsidR="00663E26" w:rsidRPr="00763F6F" w:rsidRDefault="00763F6F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3E26" w:rsidRPr="00763F6F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29.12.2015 № 1456 «Про скасування дозволу на рекламу,виданого на підставі рішення виконкому від 02.10.2013 № 1106 «Про надання дозволу на розміщення зовнішньої реклами ПАТ «</w:t>
            </w:r>
            <w:proofErr w:type="spellStart"/>
            <w:r w:rsidR="00663E26" w:rsidRPr="00763F6F">
              <w:rPr>
                <w:sz w:val="28"/>
                <w:szCs w:val="28"/>
                <w:lang w:val="uk-UA" w:eastAsia="en-US"/>
              </w:rPr>
              <w:t>Райфайзен</w:t>
            </w:r>
            <w:proofErr w:type="spellEnd"/>
            <w:r w:rsidR="00663E26" w:rsidRPr="00763F6F">
              <w:rPr>
                <w:sz w:val="28"/>
                <w:szCs w:val="28"/>
                <w:lang w:val="uk-UA" w:eastAsia="en-US"/>
              </w:rPr>
              <w:t xml:space="preserve"> Банк Аваль» (</w:t>
            </w:r>
            <w:proofErr w:type="spellStart"/>
            <w:r w:rsidR="00663E26" w:rsidRPr="00763F6F"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 w:rsidR="00663E26" w:rsidRPr="00763F6F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рекламу виданого на підставі рішення виконкому від 05.11.2012 № 1597 «Про надання дозволу на розміщення зовнішньої реклами ТОВ «ТК «САТ» (м. Київ) </w:t>
            </w:r>
          </w:p>
          <w:p w:rsidR="00663E26" w:rsidRDefault="00663E26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 реклами  ФОП Гладких С.В.</w:t>
            </w:r>
          </w:p>
          <w:p w:rsidR="00831882" w:rsidRPr="00EF6F93" w:rsidRDefault="00831882" w:rsidP="002A51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 реклами  ФОП Кононенко О.В.</w:t>
            </w:r>
          </w:p>
          <w:p w:rsidR="00663E26" w:rsidRDefault="00663E26" w:rsidP="002A51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</w:t>
            </w:r>
          </w:p>
          <w:p w:rsidR="00663E26" w:rsidRDefault="00663E26" w:rsidP="002A5176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C54EF0" w:rsidRDefault="00C54EF0" w:rsidP="002A5176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663E26" w:rsidRDefault="00BD099C">
      <w:pPr>
        <w:rPr>
          <w:lang w:val="uk-UA"/>
        </w:rPr>
      </w:pPr>
    </w:p>
    <w:sectPr w:rsidR="00BD099C" w:rsidRPr="0066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7"/>
    <w:rsid w:val="002A5176"/>
    <w:rsid w:val="00304FFC"/>
    <w:rsid w:val="00616CB7"/>
    <w:rsid w:val="00663E26"/>
    <w:rsid w:val="00763F6F"/>
    <w:rsid w:val="00831882"/>
    <w:rsid w:val="00950D62"/>
    <w:rsid w:val="00BD099C"/>
    <w:rsid w:val="00C54EF0"/>
    <w:rsid w:val="00C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26"/>
    <w:pPr>
      <w:ind w:left="720"/>
      <w:contextualSpacing/>
    </w:pPr>
  </w:style>
  <w:style w:type="table" w:styleId="a4">
    <w:name w:val="Table Grid"/>
    <w:basedOn w:val="a1"/>
    <w:rsid w:val="0066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26"/>
    <w:pPr>
      <w:ind w:left="720"/>
      <w:contextualSpacing/>
    </w:pPr>
  </w:style>
  <w:style w:type="table" w:styleId="a4">
    <w:name w:val="Table Grid"/>
    <w:basedOn w:val="a1"/>
    <w:rsid w:val="0066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2016-07-04T06:10:00Z</dcterms:created>
  <dcterms:modified xsi:type="dcterms:W3CDTF">2016-07-04T07:46:00Z</dcterms:modified>
</cp:coreProperties>
</file>