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1D50F5" w:rsidTr="001D50F5">
        <w:trPr>
          <w:trHeight w:val="1140"/>
        </w:trPr>
        <w:tc>
          <w:tcPr>
            <w:tcW w:w="9391" w:type="dxa"/>
            <w:gridSpan w:val="2"/>
            <w:hideMark/>
          </w:tcPr>
          <w:p w:rsidR="001D50F5" w:rsidRDefault="001D50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D50F5" w:rsidRDefault="001D50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D50F5" w:rsidRDefault="004B7A9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02</w:t>
            </w:r>
            <w:r w:rsidR="001D50F5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1D50F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2015  року</w:t>
            </w:r>
            <w:r w:rsidR="001D50F5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1D50F5" w:rsidRDefault="001D50F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1D50F5" w:rsidTr="001D50F5">
        <w:trPr>
          <w:gridAfter w:val="1"/>
          <w:wAfter w:w="69" w:type="dxa"/>
          <w:trHeight w:val="986"/>
        </w:trPr>
        <w:tc>
          <w:tcPr>
            <w:tcW w:w="9322" w:type="dxa"/>
          </w:tcPr>
          <w:p w:rsidR="001D50F5" w:rsidRDefault="001D50F5" w:rsidP="001D5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 о рішення міської ради від 26.12.2013 № 4-432 «Про затвердження програми молодіжного житлового кредитування в м. Черкаси на 2014-2017 роки та положення про надання довгострокового (реконструкцію) і придбання житла за рахунок міського бюджету» </w:t>
            </w: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М.Л.   </w:t>
            </w: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освіти  </w:t>
            </w: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D50F5" w:rsidRPr="0093257D" w:rsidTr="001D50F5">
        <w:trPr>
          <w:gridAfter w:val="1"/>
          <w:wAfter w:w="69" w:type="dxa"/>
          <w:trHeight w:val="986"/>
        </w:trPr>
        <w:tc>
          <w:tcPr>
            <w:tcW w:w="9322" w:type="dxa"/>
            <w:hideMark/>
          </w:tcPr>
          <w:p w:rsidR="009C56D7" w:rsidRDefault="001D50F5" w:rsidP="00517B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29.12.2011 № 3- 506  « Про перелік об’єктів </w:t>
            </w:r>
            <w:r w:rsidR="009C56D7">
              <w:rPr>
                <w:sz w:val="28"/>
                <w:szCs w:val="28"/>
                <w:lang w:val="uk-UA" w:eastAsia="en-US"/>
              </w:rPr>
              <w:t xml:space="preserve">міської комунальної власності, які пропонуються до приватизації  в 2012-2016 роках» </w:t>
            </w:r>
          </w:p>
          <w:p w:rsidR="0093257D" w:rsidRDefault="009C56D7" w:rsidP="00517B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без господарських мереж </w:t>
            </w:r>
            <w:r w:rsidR="0093257D">
              <w:rPr>
                <w:sz w:val="28"/>
                <w:szCs w:val="28"/>
                <w:lang w:val="uk-UA" w:eastAsia="en-US"/>
              </w:rPr>
              <w:t xml:space="preserve"> зовнішнього освітлення на  баланс КП «</w:t>
            </w:r>
            <w:proofErr w:type="spellStart"/>
            <w:r w:rsidR="0093257D"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 w:rsidR="0093257D">
              <w:rPr>
                <w:sz w:val="28"/>
                <w:szCs w:val="28"/>
                <w:lang w:val="uk-UA" w:eastAsia="en-US"/>
              </w:rPr>
              <w:t>»</w:t>
            </w:r>
          </w:p>
          <w:p w:rsidR="0093257D" w:rsidRDefault="0093257D" w:rsidP="00517B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 громади міста Черкаси з подальшою передачею на баланс КПТМ «ЧТКЕ» зовнішньої мережі трубопроводу гарячого водопостачання від ТК 50-1-5 до житлового будинку по вул. Квітковій, 13 </w:t>
            </w:r>
          </w:p>
          <w:p w:rsidR="0093257D" w:rsidRPr="0093257D" w:rsidRDefault="0093257D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сільськогосподарської  продукції  її  переробки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біля будинку № 12 </w:t>
            </w:r>
          </w:p>
          <w:p w:rsidR="001D50F5" w:rsidRDefault="001D50F5" w:rsidP="0093257D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93257D">
              <w:rPr>
                <w:sz w:val="28"/>
                <w:szCs w:val="28"/>
                <w:lang w:val="uk-UA" w:eastAsia="en-US"/>
              </w:rPr>
              <w:t>Удод І.І.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93257D">
              <w:rPr>
                <w:sz w:val="28"/>
                <w:szCs w:val="28"/>
                <w:lang w:val="uk-UA" w:eastAsia="en-US"/>
              </w:rPr>
              <w:t xml:space="preserve"> економіки </w:t>
            </w: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D50F5" w:rsidTr="001D50F5">
        <w:trPr>
          <w:gridAfter w:val="1"/>
          <w:wAfter w:w="69" w:type="dxa"/>
          <w:trHeight w:val="986"/>
        </w:trPr>
        <w:tc>
          <w:tcPr>
            <w:tcW w:w="9322" w:type="dxa"/>
            <w:hideMark/>
          </w:tcPr>
          <w:p w:rsidR="001D50F5" w:rsidRDefault="001D50F5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3257D">
              <w:rPr>
                <w:sz w:val="28"/>
                <w:szCs w:val="28"/>
                <w:lang w:val="uk-UA" w:eastAsia="en-US"/>
              </w:rPr>
              <w:t xml:space="preserve">внесення змін та доповнень до рішення виконкому від   06.05.2015 № 495 «Про </w:t>
            </w:r>
            <w:r w:rsidR="00D851F6">
              <w:rPr>
                <w:sz w:val="28"/>
                <w:szCs w:val="28"/>
                <w:lang w:val="uk-UA" w:eastAsia="en-US"/>
              </w:rPr>
              <w:t xml:space="preserve">затвердження переліку внутрішньо квартальних проїздів, де необхідно виконати поточний ремонт асфальтобетонного покриття у 2015 році» </w:t>
            </w:r>
          </w:p>
          <w:p w:rsidR="00D851F6" w:rsidRDefault="00D851F6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 06.03.2015 № 265 «Про затвердження переліку об’єктів зливової каналізації , де необхідно виконати капітальний ремонт у 2015 році» </w:t>
            </w:r>
          </w:p>
          <w:p w:rsidR="00D851F6" w:rsidRDefault="00D851F6" w:rsidP="00D851F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D851F6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="00D851F6">
              <w:rPr>
                <w:sz w:val="28"/>
                <w:szCs w:val="28"/>
                <w:lang w:val="uk-UA" w:eastAsia="en-US"/>
              </w:rPr>
              <w:t xml:space="preserve"> А.М.</w:t>
            </w: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D851F6">
              <w:rPr>
                <w:sz w:val="28"/>
                <w:szCs w:val="28"/>
                <w:lang w:val="uk-UA" w:eastAsia="en-US"/>
              </w:rPr>
              <w:t>архітектури</w:t>
            </w:r>
          </w:p>
          <w:p w:rsidR="001D50F5" w:rsidRDefault="001D50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D851F6" w:rsidRPr="004B7A9D" w:rsidTr="001D50F5">
        <w:trPr>
          <w:gridAfter w:val="1"/>
          <w:wAfter w:w="69" w:type="dxa"/>
          <w:trHeight w:val="986"/>
        </w:trPr>
        <w:tc>
          <w:tcPr>
            <w:tcW w:w="9322" w:type="dxa"/>
          </w:tcPr>
          <w:p w:rsidR="00D851F6" w:rsidRDefault="00D851F6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 щодо можливості розміщення ТС ФОП Ковтун О.М. по вул. В. Чорновола,114 </w:t>
            </w:r>
          </w:p>
          <w:p w:rsidR="00D851F6" w:rsidRDefault="00D851F6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 щодо можливості розміщення ТС ФОП Тимошенко Т.В. на розі вулиць Тараскова та вул. Гайдара </w:t>
            </w:r>
          </w:p>
          <w:p w:rsidR="00D851F6" w:rsidRDefault="00D851F6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 щодо можливості розміщення ТС ФОП Зуєвій О.М. на розі вулиць Смілянської  та вул. 30-річчя Перемоги </w:t>
            </w:r>
          </w:p>
          <w:p w:rsidR="00D851F6" w:rsidRDefault="00D851F6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погодження заяви 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Кулінічу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А.В. по вул. Одеській, 8 а </w:t>
            </w:r>
          </w:p>
          <w:p w:rsidR="00D851F6" w:rsidRDefault="00D851F6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Ю.А. по вул. Смілянській, 15 </w:t>
            </w:r>
          </w:p>
          <w:p w:rsidR="00D851F6" w:rsidRDefault="00D851F6" w:rsidP="009325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Юсубову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Н.Р.О. по  вул. Ільїна, 465 </w:t>
            </w:r>
          </w:p>
          <w:p w:rsidR="00D851F6" w:rsidRDefault="00D851F6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 щодо можливості розміщення ТС 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Фертос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Плюс»  на розі вул. Ільїна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851F6" w:rsidRDefault="00D851F6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16617">
              <w:rPr>
                <w:sz w:val="28"/>
                <w:szCs w:val="28"/>
                <w:lang w:val="uk-UA" w:eastAsia="en-US"/>
              </w:rPr>
              <w:t xml:space="preserve"> Про погодження заяви  щодо можливості розміщення ТС ТОВ  «</w:t>
            </w:r>
            <w:proofErr w:type="spellStart"/>
            <w:r w:rsidR="00916617">
              <w:rPr>
                <w:sz w:val="28"/>
                <w:szCs w:val="28"/>
                <w:lang w:val="uk-UA" w:eastAsia="en-US"/>
              </w:rPr>
              <w:t>Фертос</w:t>
            </w:r>
            <w:proofErr w:type="spellEnd"/>
            <w:r w:rsidR="00916617">
              <w:rPr>
                <w:sz w:val="28"/>
                <w:szCs w:val="28"/>
                <w:lang w:val="uk-UA" w:eastAsia="en-US"/>
              </w:rPr>
              <w:t xml:space="preserve"> Плюс» на розі вул. Ільїна та пров. Краснодонського </w:t>
            </w:r>
          </w:p>
          <w:p w:rsidR="00916617" w:rsidRDefault="00916617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 щодо можливості розміщення ТС ФОП Мальцеву І.В. по вул. В. Чорновола, зупинка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Бидгощська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16617" w:rsidRDefault="00916617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7A9D">
              <w:rPr>
                <w:sz w:val="28"/>
                <w:szCs w:val="28"/>
                <w:lang w:val="uk-UA" w:eastAsia="en-US"/>
              </w:rPr>
              <w:t xml:space="preserve">Про  відмову  у погодженні заяви щодо можливості розміщення ТС  ФОП Цибенку Ю.П. по просп. Хіміків, зупинка громадського транспорту «вул. В. </w:t>
            </w:r>
            <w:proofErr w:type="spellStart"/>
            <w:r w:rsidR="004B7A9D">
              <w:rPr>
                <w:sz w:val="28"/>
                <w:szCs w:val="28"/>
                <w:lang w:val="uk-UA" w:eastAsia="en-US"/>
              </w:rPr>
              <w:t>Чорновала</w:t>
            </w:r>
            <w:proofErr w:type="spellEnd"/>
            <w:r w:rsidR="004B7A9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B7A9D" w:rsidRDefault="004B7A9D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 відмову  у погодженні заяви щодо можливості розміщення ТС  ФОП</w:t>
            </w:r>
            <w:r>
              <w:rPr>
                <w:sz w:val="28"/>
                <w:szCs w:val="28"/>
                <w:lang w:val="uk-UA" w:eastAsia="en-US"/>
              </w:rPr>
              <w:t xml:space="preserve"> Крутій А.І. по вул. Г. Сталінграда, 18 </w:t>
            </w:r>
          </w:p>
          <w:p w:rsidR="004B7A9D" w:rsidRDefault="004B7A9D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 відмову  у погодженні заяви щодо можливості розміщення ТС 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Халюзову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В.Г. на розі  бульв. Шевченка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Врбовецького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B7A9D" w:rsidRDefault="004B7A9D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44DB">
              <w:rPr>
                <w:sz w:val="28"/>
                <w:szCs w:val="28"/>
                <w:lang w:val="uk-UA" w:eastAsia="en-US"/>
              </w:rPr>
              <w:t>Про  відмову в  наданні ТОВ «</w:t>
            </w:r>
            <w:proofErr w:type="spellStart"/>
            <w:r w:rsidR="002044DB">
              <w:rPr>
                <w:sz w:val="28"/>
                <w:szCs w:val="28"/>
                <w:lang w:val="uk-UA" w:eastAsia="en-US"/>
              </w:rPr>
              <w:t>Техноцентр</w:t>
            </w:r>
            <w:proofErr w:type="spellEnd"/>
            <w:r w:rsidR="002044DB">
              <w:rPr>
                <w:sz w:val="28"/>
                <w:szCs w:val="28"/>
                <w:lang w:val="uk-UA" w:eastAsia="en-US"/>
              </w:rPr>
              <w:t xml:space="preserve"> – проект – 2005» містобудівних умов  і обмежень забудови земельної ділянки по вул. С.</w:t>
            </w:r>
            <w:proofErr w:type="spellStart"/>
            <w:r w:rsidR="002044DB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2044DB">
              <w:rPr>
                <w:sz w:val="28"/>
                <w:szCs w:val="28"/>
                <w:lang w:val="uk-UA" w:eastAsia="en-US"/>
              </w:rPr>
              <w:t xml:space="preserve">  між вул. Гагаріна та вул.  Герої Дніпра </w:t>
            </w:r>
          </w:p>
          <w:p w:rsidR="002044DB" w:rsidRDefault="002044DB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Облагрохім-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Черкаси» містобудівних умов  і обмежень забудови земельної ділянки по вул. Піонерській, 54 </w:t>
            </w:r>
          </w:p>
          <w:p w:rsidR="002044DB" w:rsidRDefault="002044DB" w:rsidP="00D851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гр..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Калініній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О.В. містобудівних умов  і обмежень забудови земельної ділянки по вул. Оборонній, 14 </w:t>
            </w:r>
          </w:p>
          <w:p w:rsidR="002044DB" w:rsidRDefault="002044DB" w:rsidP="002044D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2044DB" w:rsidRDefault="002044DB" w:rsidP="002044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 А.О.</w:t>
            </w:r>
          </w:p>
          <w:p w:rsidR="002044DB" w:rsidRPr="002044DB" w:rsidRDefault="002044DB" w:rsidP="002044DB">
            <w:pPr>
              <w:rPr>
                <w:sz w:val="28"/>
                <w:szCs w:val="28"/>
                <w:lang w:val="uk-UA" w:eastAsia="en-US"/>
              </w:rPr>
            </w:pPr>
            <w:r w:rsidRPr="002044D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044D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  <w:bookmarkStart w:id="0" w:name="_GoBack"/>
            <w:bookmarkEnd w:id="0"/>
          </w:p>
        </w:tc>
      </w:tr>
    </w:tbl>
    <w:p w:rsidR="00BD099C" w:rsidRPr="001D50F5" w:rsidRDefault="00BD099C">
      <w:pPr>
        <w:rPr>
          <w:lang w:val="uk-UA"/>
        </w:rPr>
      </w:pPr>
    </w:p>
    <w:sectPr w:rsidR="00BD099C" w:rsidRPr="001D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A0"/>
    <w:rsid w:val="001D50F5"/>
    <w:rsid w:val="002044DB"/>
    <w:rsid w:val="00304FFC"/>
    <w:rsid w:val="004B7A9D"/>
    <w:rsid w:val="00916617"/>
    <w:rsid w:val="0093257D"/>
    <w:rsid w:val="00932EA0"/>
    <w:rsid w:val="00950D62"/>
    <w:rsid w:val="009C56D7"/>
    <w:rsid w:val="00BD099C"/>
    <w:rsid w:val="00D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F5"/>
    <w:pPr>
      <w:ind w:left="720"/>
      <w:contextualSpacing/>
    </w:pPr>
  </w:style>
  <w:style w:type="table" w:styleId="a4">
    <w:name w:val="Table Grid"/>
    <w:basedOn w:val="a1"/>
    <w:rsid w:val="001D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F5"/>
    <w:pPr>
      <w:ind w:left="720"/>
      <w:contextualSpacing/>
    </w:pPr>
  </w:style>
  <w:style w:type="table" w:styleId="a4">
    <w:name w:val="Table Grid"/>
    <w:basedOn w:val="a1"/>
    <w:rsid w:val="001D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dcterms:created xsi:type="dcterms:W3CDTF">2015-09-30T12:45:00Z</dcterms:created>
  <dcterms:modified xsi:type="dcterms:W3CDTF">2015-10-01T05:48:00Z</dcterms:modified>
</cp:coreProperties>
</file>