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840BAA" w:rsidTr="00F13FBA">
        <w:trPr>
          <w:trHeight w:val="1140"/>
        </w:trPr>
        <w:tc>
          <w:tcPr>
            <w:tcW w:w="9391" w:type="dxa"/>
            <w:gridSpan w:val="2"/>
            <w:hideMark/>
          </w:tcPr>
          <w:p w:rsidR="00840BAA" w:rsidRDefault="00840BAA" w:rsidP="00F13FB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40BAA" w:rsidRDefault="00840BAA" w:rsidP="00F13FB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40BAA" w:rsidRDefault="00840BAA" w:rsidP="00F13FB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31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840BAA" w:rsidRDefault="00840BAA" w:rsidP="00F13FB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840BAA" w:rsidRPr="003517D8" w:rsidTr="00F13FB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40BAA" w:rsidRDefault="00840BAA" w:rsidP="00F13F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03B84">
              <w:rPr>
                <w:sz w:val="28"/>
                <w:szCs w:val="28"/>
                <w:lang w:val="uk-UA" w:eastAsia="en-US"/>
              </w:rPr>
              <w:t xml:space="preserve"> встановлення опіки над малолітнім та призначення опікуна </w:t>
            </w:r>
          </w:p>
          <w:p w:rsidR="00C03B84" w:rsidRDefault="00C03B84" w:rsidP="00F13F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 влаштування  дитини в прийомну сім’ю  </w:t>
            </w:r>
          </w:p>
          <w:p w:rsidR="00C03B84" w:rsidRDefault="00C03B84" w:rsidP="00F13F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дитини,позбавленої батьківського піклування, малолітньому та влаштування його до державного закладу на повне державне утримання </w:t>
            </w:r>
          </w:p>
          <w:p w:rsidR="00C03B84" w:rsidRDefault="00C03B84" w:rsidP="00F13F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дитини, позбавленої батьківського піклування, малолітньому  </w:t>
            </w:r>
          </w:p>
          <w:p w:rsidR="00840BAA" w:rsidRPr="000C13B3" w:rsidRDefault="00840BAA" w:rsidP="00840BAA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840BAA" w:rsidRDefault="00840BAA" w:rsidP="00F13F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 </w:t>
            </w:r>
          </w:p>
          <w:p w:rsidR="00840BAA" w:rsidRDefault="00840BAA" w:rsidP="00F13F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 </w:t>
            </w:r>
          </w:p>
          <w:p w:rsidR="00840BAA" w:rsidRPr="003517D8" w:rsidRDefault="00840BAA" w:rsidP="00F13FBA">
            <w:pPr>
              <w:rPr>
                <w:lang w:val="uk-UA" w:eastAsia="en-US"/>
              </w:rPr>
            </w:pPr>
          </w:p>
        </w:tc>
      </w:tr>
      <w:tr w:rsidR="00840BAA" w:rsidRPr="001E667D" w:rsidTr="00F13FB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40BAA" w:rsidRDefault="00840BAA" w:rsidP="00840B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та доповнень до рішення  міської ради від 29.12.2011 № 3-506 «Про перелік об’єктів міської комунальної  власності, які пропонуються до приватизації в 2012-2016 роках» </w:t>
            </w:r>
          </w:p>
          <w:p w:rsidR="001B27E3" w:rsidRPr="000C13B3" w:rsidRDefault="001B27E3" w:rsidP="001B27E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840BAA" w:rsidRDefault="00840BAA" w:rsidP="00F13F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 Іванівна   </w:t>
            </w:r>
          </w:p>
          <w:p w:rsidR="00840BAA" w:rsidRPr="001E667D" w:rsidRDefault="00840BAA" w:rsidP="00F13FBA">
            <w:pPr>
              <w:rPr>
                <w:lang w:val="uk-UA" w:eastAsia="en-US"/>
              </w:rPr>
            </w:pPr>
            <w:r w:rsidRPr="00E22A9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22A9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</w:t>
            </w:r>
          </w:p>
        </w:tc>
      </w:tr>
      <w:tr w:rsidR="00840BAA" w:rsidRPr="00D11D27" w:rsidTr="00F13FB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40BAA" w:rsidRDefault="00840BAA" w:rsidP="00F13F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18.09.2013 № 1010 «Про раду з питань безпечної життєдіяльності населення в м. Черкаси»  </w:t>
            </w:r>
          </w:p>
          <w:p w:rsidR="001B27E3" w:rsidRDefault="001B27E3" w:rsidP="001B27E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840BAA" w:rsidRDefault="00840BAA" w:rsidP="00F13F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Коцюруба Володимир Полікарпович      </w:t>
            </w:r>
          </w:p>
          <w:p w:rsidR="00840BAA" w:rsidRPr="00D11D27" w:rsidRDefault="00840BAA" w:rsidP="00840BAA">
            <w:pPr>
              <w:rPr>
                <w:lang w:val="uk-UA" w:eastAsia="en-US"/>
              </w:rPr>
            </w:pPr>
            <w:r w:rsidRPr="00B44FC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44FC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соціальної  політики </w:t>
            </w:r>
          </w:p>
        </w:tc>
      </w:tr>
      <w:tr w:rsidR="00840BAA" w:rsidRPr="00B44FC7" w:rsidTr="00F13FB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40BAA" w:rsidRDefault="00840BAA" w:rsidP="001B27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64372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B27E3">
              <w:rPr>
                <w:sz w:val="28"/>
                <w:szCs w:val="28"/>
                <w:lang w:val="uk-UA" w:eastAsia="en-US"/>
              </w:rPr>
              <w:t xml:space="preserve">виключення квартир № 12 по вул. Вернигори, 16 із числа службових </w:t>
            </w:r>
          </w:p>
          <w:p w:rsidR="00C03B84" w:rsidRDefault="00C03B84" w:rsidP="001B27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№ 127 по вул. Г. Дніпра, 23 із числа службових </w:t>
            </w:r>
          </w:p>
          <w:p w:rsidR="001B27E3" w:rsidRPr="000C13B3" w:rsidRDefault="001B27E3" w:rsidP="001B27E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840BAA" w:rsidRDefault="00840BAA" w:rsidP="00F13F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1B27E3"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 w:rsidR="001B27E3">
              <w:rPr>
                <w:sz w:val="28"/>
                <w:szCs w:val="28"/>
                <w:lang w:val="uk-UA" w:eastAsia="en-US"/>
              </w:rPr>
              <w:t xml:space="preserve">  Андрій  Миколайович </w:t>
            </w:r>
          </w:p>
          <w:p w:rsidR="00840BAA" w:rsidRPr="00B44FC7" w:rsidRDefault="00840BAA" w:rsidP="001B27E3">
            <w:pPr>
              <w:rPr>
                <w:sz w:val="28"/>
                <w:szCs w:val="28"/>
                <w:lang w:val="uk-UA" w:eastAsia="en-US"/>
              </w:rPr>
            </w:pPr>
            <w:r w:rsidRPr="00B44FC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44FC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1B27E3">
              <w:rPr>
                <w:sz w:val="28"/>
                <w:szCs w:val="28"/>
                <w:lang w:val="uk-UA" w:eastAsia="en-US"/>
              </w:rPr>
              <w:t>ЖКК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03B84" w:rsidRPr="00B44FC7" w:rsidTr="00F13FBA">
        <w:trPr>
          <w:gridAfter w:val="1"/>
          <w:wAfter w:w="69" w:type="dxa"/>
          <w:trHeight w:val="1287"/>
        </w:trPr>
        <w:tc>
          <w:tcPr>
            <w:tcW w:w="9322" w:type="dxa"/>
          </w:tcPr>
          <w:p w:rsidR="00C03B84" w:rsidRDefault="00C03B84" w:rsidP="001B27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Черкаської міської ради</w:t>
            </w:r>
          </w:p>
          <w:p w:rsidR="00C03B84" w:rsidRDefault="00C03B84" w:rsidP="00C03B84">
            <w:pPr>
              <w:rPr>
                <w:lang w:val="uk-UA" w:eastAsia="en-US"/>
              </w:rPr>
            </w:pPr>
          </w:p>
          <w:p w:rsidR="00C03B84" w:rsidRDefault="00C03B84" w:rsidP="00C03B8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Кучер Петро Семенович – директор  підприємства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C03B84" w:rsidRPr="00C03B84" w:rsidRDefault="00C03B84" w:rsidP="00C03B84">
            <w:pPr>
              <w:rPr>
                <w:lang w:val="uk-UA" w:eastAsia="en-US"/>
              </w:rPr>
            </w:pPr>
            <w:r w:rsidRPr="00E22A9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22A9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</w:t>
            </w:r>
          </w:p>
        </w:tc>
      </w:tr>
    </w:tbl>
    <w:p w:rsidR="0086287A" w:rsidRPr="00840BAA" w:rsidRDefault="0086287A">
      <w:pPr>
        <w:rPr>
          <w:lang w:val="uk-UA"/>
        </w:rPr>
      </w:pPr>
    </w:p>
    <w:sectPr w:rsidR="0086287A" w:rsidRPr="0084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F7"/>
    <w:rsid w:val="001B27E3"/>
    <w:rsid w:val="005940F7"/>
    <w:rsid w:val="00840BAA"/>
    <w:rsid w:val="0086287A"/>
    <w:rsid w:val="00C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AA"/>
    <w:pPr>
      <w:ind w:left="720"/>
      <w:contextualSpacing/>
    </w:pPr>
  </w:style>
  <w:style w:type="table" w:styleId="a4">
    <w:name w:val="Table Grid"/>
    <w:basedOn w:val="a1"/>
    <w:rsid w:val="0084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AA"/>
    <w:pPr>
      <w:ind w:left="720"/>
      <w:contextualSpacing/>
    </w:pPr>
  </w:style>
  <w:style w:type="table" w:styleId="a4">
    <w:name w:val="Table Grid"/>
    <w:basedOn w:val="a1"/>
    <w:rsid w:val="0084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4</cp:revision>
  <dcterms:created xsi:type="dcterms:W3CDTF">2015-03-27T12:38:00Z</dcterms:created>
  <dcterms:modified xsi:type="dcterms:W3CDTF">2015-03-30T06:04:00Z</dcterms:modified>
</cp:coreProperties>
</file>