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435E67" w:rsidRPr="00435E67">
        <w:rPr>
          <w:rFonts w:ascii="Times New Roman" w:hAnsi="Times New Roman"/>
          <w:b/>
          <w:sz w:val="32"/>
          <w:szCs w:val="32"/>
        </w:rPr>
        <w:t>24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435E67" w:rsidRPr="00435E67">
        <w:rPr>
          <w:rFonts w:ascii="Times New Roman" w:hAnsi="Times New Roman"/>
          <w:b/>
          <w:sz w:val="32"/>
          <w:szCs w:val="32"/>
        </w:rPr>
        <w:t xml:space="preserve">30 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>січня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EA5891" w:rsidTr="00EA5891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EA5891" w:rsidTr="00EA5891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EA5891" w:rsidRDefault="00BC0023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EA5891" w:rsidRDefault="00BC0023" w:rsidP="00EA5891">
            <w:pPr>
              <w:jc w:val="center"/>
            </w:pPr>
          </w:p>
          <w:p w:rsidR="00BC0023" w:rsidRPr="00EA5891" w:rsidRDefault="00BC0023" w:rsidP="00EA5891">
            <w:pPr>
              <w:jc w:val="center"/>
            </w:pPr>
            <w:r w:rsidRPr="00EA5891">
              <w:t>Засідання постійної комісії</w:t>
            </w:r>
          </w:p>
          <w:p w:rsidR="00BC0023" w:rsidRPr="00EA5891" w:rsidRDefault="00BC0023" w:rsidP="00EA5891">
            <w:pPr>
              <w:jc w:val="center"/>
            </w:pPr>
            <w:r w:rsidRPr="00EA5891">
              <w:t>з питань прав людини, законності,</w:t>
            </w:r>
          </w:p>
          <w:p w:rsidR="00BC0023" w:rsidRPr="00EA5891" w:rsidRDefault="00BC0023" w:rsidP="00EA5891">
            <w:pPr>
              <w:jc w:val="center"/>
              <w:rPr>
                <w:lang w:val="ru-RU"/>
              </w:rPr>
            </w:pPr>
            <w:r w:rsidRPr="00EA5891">
              <w:t>депутатської діяльності, етики та регламенту</w:t>
            </w:r>
          </w:p>
          <w:p w:rsidR="00BC0023" w:rsidRPr="00EA5891" w:rsidRDefault="00BC0023" w:rsidP="00EA589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EA5891" w:rsidRDefault="00BC0023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24 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BC0023" w:rsidRPr="00EA5891" w:rsidRDefault="00BC0023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EA5891" w:rsidRDefault="00BC0023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EA5891" w:rsidRDefault="00BC0023" w:rsidP="00EA5891">
            <w:pPr>
              <w:jc w:val="center"/>
            </w:pPr>
            <w:r w:rsidRPr="00EA5891">
              <w:t>Курч В.М.</w:t>
            </w:r>
          </w:p>
          <w:p w:rsidR="00BC0023" w:rsidRPr="00EA5891" w:rsidRDefault="00BC0023" w:rsidP="00EA5891">
            <w:pPr>
              <w:jc w:val="center"/>
            </w:pPr>
            <w:r w:rsidRPr="00EA5891">
              <w:t>Майборода Л.В.</w:t>
            </w:r>
          </w:p>
        </w:tc>
      </w:tr>
      <w:tr w:rsidR="006358F2" w:rsidRPr="00EA5891" w:rsidTr="00EA5891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EA5891" w:rsidRDefault="006358F2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jc w:val="center"/>
            </w:pPr>
          </w:p>
          <w:p w:rsidR="006358F2" w:rsidRDefault="006358F2" w:rsidP="00EA5891">
            <w:pPr>
              <w:jc w:val="center"/>
            </w:pPr>
            <w:r w:rsidRPr="00EA5891">
              <w:t>Засідання виконавчого комітету</w:t>
            </w:r>
          </w:p>
          <w:p w:rsidR="00EA5891" w:rsidRPr="00EA5891" w:rsidRDefault="00EA5891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EA5891" w:rsidRDefault="006358F2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6358F2" w:rsidRPr="00EA5891" w:rsidRDefault="001035C3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1035C3" w:rsidRPr="00EA5891" w:rsidRDefault="001035C3" w:rsidP="008873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873E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часі проведення можливі з</w:t>
            </w:r>
            <w:bookmarkStart w:id="0" w:name="_GoBack"/>
            <w:bookmarkEnd w:id="0"/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міни)</w:t>
            </w:r>
          </w:p>
        </w:tc>
        <w:tc>
          <w:tcPr>
            <w:tcW w:w="2976" w:type="dxa"/>
            <w:vAlign w:val="center"/>
          </w:tcPr>
          <w:p w:rsidR="006358F2" w:rsidRPr="00EA5891" w:rsidRDefault="001035C3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EA5891" w:rsidRDefault="006358F2" w:rsidP="00EA5891">
            <w:pPr>
              <w:jc w:val="center"/>
            </w:pPr>
            <w:r w:rsidRPr="00EA5891">
              <w:t>Гаврилова Ж.І.</w:t>
            </w:r>
          </w:p>
        </w:tc>
      </w:tr>
      <w:tr w:rsidR="0063326D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EA5891" w:rsidRDefault="0063326D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EA5891" w:rsidRDefault="00EC2627" w:rsidP="00EA5891">
            <w:pPr>
              <w:jc w:val="center"/>
            </w:pPr>
          </w:p>
          <w:p w:rsidR="0063326D" w:rsidRPr="00EA5891" w:rsidRDefault="0063326D" w:rsidP="00EA5891">
            <w:pPr>
              <w:jc w:val="center"/>
            </w:pPr>
            <w:r w:rsidRPr="00EA5891">
              <w:t>Засідання постійної комісії</w:t>
            </w:r>
          </w:p>
          <w:p w:rsidR="0063326D" w:rsidRPr="00EA5891" w:rsidRDefault="0063326D" w:rsidP="00EA5891">
            <w:pPr>
              <w:jc w:val="center"/>
            </w:pPr>
            <w:r w:rsidRPr="00EA5891">
              <w:t>з питань охорони здоров’я</w:t>
            </w:r>
          </w:p>
          <w:p w:rsidR="00EC2627" w:rsidRPr="00EA5891" w:rsidRDefault="00EC2627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EA5891" w:rsidRDefault="0063326D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63326D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EA5891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EA5891" w:rsidRDefault="0063326D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EA5891" w:rsidRDefault="0063326D" w:rsidP="00EA5891">
            <w:pPr>
              <w:jc w:val="center"/>
            </w:pPr>
            <w:r w:rsidRPr="00EA5891">
              <w:t>Курч В.М.</w:t>
            </w:r>
          </w:p>
          <w:p w:rsidR="0063326D" w:rsidRPr="00EA5891" w:rsidRDefault="0063326D" w:rsidP="00EA5891">
            <w:pPr>
              <w:jc w:val="center"/>
            </w:pPr>
            <w:r w:rsidRPr="00EA5891">
              <w:t>Тронц Т.В.</w:t>
            </w:r>
          </w:p>
        </w:tc>
      </w:tr>
      <w:tr w:rsidR="008B6DF8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EA5891" w:rsidRDefault="008B6DF8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EA5891" w:rsidRDefault="008B6DF8" w:rsidP="00EA5891">
            <w:pPr>
              <w:jc w:val="center"/>
            </w:pPr>
          </w:p>
          <w:p w:rsidR="008B6DF8" w:rsidRPr="00EA5891" w:rsidRDefault="008B6DF8" w:rsidP="00EA5891">
            <w:pPr>
              <w:jc w:val="center"/>
            </w:pPr>
            <w:r w:rsidRPr="00EA5891">
              <w:t>Засідання постійної комісії</w:t>
            </w:r>
          </w:p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EA5891" w:rsidRDefault="008B6DF8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EA5891" w:rsidRDefault="008B6DF8" w:rsidP="00EA5891">
            <w:pPr>
              <w:jc w:val="center"/>
            </w:pPr>
            <w:r w:rsidRPr="00EA5891">
              <w:t>Курч В.М.</w:t>
            </w:r>
          </w:p>
          <w:p w:rsidR="008B6DF8" w:rsidRPr="00EA5891" w:rsidRDefault="008B6DF8" w:rsidP="00EA5891">
            <w:pPr>
              <w:jc w:val="center"/>
              <w:rPr>
                <w:i/>
              </w:rPr>
            </w:pPr>
            <w:r w:rsidRPr="00EA5891">
              <w:t>Агапова О.М.</w:t>
            </w:r>
          </w:p>
        </w:tc>
      </w:tr>
      <w:tr w:rsidR="00435E67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розгляду питань щодо проведення психологічної реабілітації та забезпечення санаторно-курортними путівками </w:t>
            </w:r>
          </w:p>
          <w:p w:rsidR="00435E67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деяких категорій громадян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435E67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35E67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в мережі Fa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 соціальної політики Черкаської міської ради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435E67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</w:pPr>
          </w:p>
          <w:p w:rsidR="00435E67" w:rsidRPr="00EA5891" w:rsidRDefault="00435E67" w:rsidP="00EA5891">
            <w:pPr>
              <w:jc w:val="center"/>
            </w:pPr>
            <w:r w:rsidRPr="00EA5891">
              <w:t>Засідання постійної комісії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з питань бюджету та економічного розвитку</w:t>
            </w:r>
          </w:p>
          <w:p w:rsidR="00435E67" w:rsidRPr="00EA5891" w:rsidRDefault="00435E67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  <w:p w:rsidR="00435E67" w:rsidRPr="00EA5891" w:rsidRDefault="00435E67" w:rsidP="00EA5891">
            <w:pPr>
              <w:jc w:val="center"/>
            </w:pPr>
            <w:r w:rsidRPr="00EA5891">
              <w:t>Курч В.М.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Гладкий Г.А.</w:t>
            </w:r>
          </w:p>
          <w:p w:rsidR="00435E67" w:rsidRPr="00EA5891" w:rsidRDefault="00435E67" w:rsidP="00EA5891">
            <w:pPr>
              <w:jc w:val="center"/>
            </w:pPr>
          </w:p>
        </w:tc>
      </w:tr>
      <w:tr w:rsidR="00435E67" w:rsidRPr="00EA5891" w:rsidTr="00EA5891">
        <w:trPr>
          <w:trHeight w:val="1751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  <w:p w:rsidR="00435E67" w:rsidRPr="00EA5891" w:rsidRDefault="00435E67" w:rsidP="00EA5891">
            <w:pPr>
              <w:jc w:val="center"/>
            </w:pPr>
            <w:r w:rsidRPr="00EA5891">
              <w:t>Засідання постійної комісії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з питань житлово-комунального господарства, транспорту та екології</w:t>
            </w:r>
          </w:p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Курч В.М.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Батир Р.А.</w:t>
            </w:r>
          </w:p>
        </w:tc>
      </w:tr>
      <w:tr w:rsidR="00435E67" w:rsidRPr="00EA5891" w:rsidTr="00EA5891">
        <w:trPr>
          <w:trHeight w:val="1751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tabs>
                <w:tab w:val="left" w:pos="3015"/>
              </w:tabs>
              <w:spacing w:line="256" w:lineRule="auto"/>
              <w:jc w:val="center"/>
            </w:pPr>
          </w:p>
          <w:p w:rsidR="00EA5891" w:rsidRDefault="00435E67" w:rsidP="00EA5891">
            <w:pPr>
              <w:tabs>
                <w:tab w:val="left" w:pos="3015"/>
              </w:tabs>
              <w:spacing w:line="256" w:lineRule="auto"/>
              <w:jc w:val="center"/>
            </w:pPr>
            <w:r w:rsidRPr="00EA5891">
              <w:t xml:space="preserve">Концертна програма «Світ Різдва» </w:t>
            </w:r>
          </w:p>
          <w:p w:rsidR="00435E67" w:rsidRDefault="00435E67" w:rsidP="00EA5891">
            <w:pPr>
              <w:tabs>
                <w:tab w:val="left" w:pos="3015"/>
              </w:tabs>
              <w:spacing w:line="256" w:lineRule="auto"/>
              <w:jc w:val="center"/>
            </w:pPr>
            <w:r w:rsidRPr="00EA5891">
              <w:t>за участю вокального септету «Сімнот»</w:t>
            </w:r>
          </w:p>
          <w:p w:rsidR="00EA5891" w:rsidRPr="00EA5891" w:rsidRDefault="00EA5891" w:rsidP="00EA5891">
            <w:pPr>
              <w:tabs>
                <w:tab w:val="left" w:pos="3015"/>
              </w:tabs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18.30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Черкаський міський Будинок культури                    ім. І. Кулика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Шепецька В.П.</w:t>
            </w:r>
          </w:p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Валовенко Є.В.</w:t>
            </w:r>
          </w:p>
        </w:tc>
      </w:tr>
      <w:tr w:rsidR="00435E67" w:rsidRPr="00EA5891" w:rsidTr="00EA5891">
        <w:trPr>
          <w:trHeight w:val="1402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</w:pPr>
          </w:p>
          <w:p w:rsidR="00435E67" w:rsidRPr="00EA5891" w:rsidRDefault="00435E67" w:rsidP="00EA5891">
            <w:pPr>
              <w:jc w:val="center"/>
            </w:pPr>
            <w:r w:rsidRPr="00EA5891">
              <w:t>Засідання постійної комісії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з питань гуманітарної та соціальної політики</w:t>
            </w:r>
          </w:p>
          <w:p w:rsidR="00435E67" w:rsidRPr="00EA5891" w:rsidRDefault="00435E67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</w:p>
          <w:p w:rsidR="00435E67" w:rsidRPr="00EA5891" w:rsidRDefault="00435E67" w:rsidP="00EA5891">
            <w:pPr>
              <w:jc w:val="center"/>
            </w:pPr>
            <w:r w:rsidRPr="00EA5891">
              <w:t>Курч В.М.</w:t>
            </w:r>
          </w:p>
          <w:p w:rsidR="00435E67" w:rsidRPr="00EA5891" w:rsidRDefault="00435E67" w:rsidP="00EA5891">
            <w:pPr>
              <w:jc w:val="center"/>
              <w:rPr>
                <w:lang w:val="ru-RU"/>
              </w:rPr>
            </w:pPr>
            <w:r w:rsidRPr="00EA5891">
              <w:t>Холупняк К.О.</w:t>
            </w:r>
          </w:p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</w:tc>
      </w:tr>
      <w:tr w:rsidR="00435E67" w:rsidRPr="00EA5891" w:rsidTr="00EA5891">
        <w:trPr>
          <w:trHeight w:val="1402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EA58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EA5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EA5891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EA5891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Гончар Ю.Г.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Яковенко А.О.</w:t>
            </w:r>
          </w:p>
        </w:tc>
      </w:tr>
      <w:tr w:rsidR="00435E67" w:rsidRPr="00EA5891" w:rsidTr="001A1FB1">
        <w:trPr>
          <w:trHeight w:val="1467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Pr="00EA5891" w:rsidRDefault="00435E67" w:rsidP="001A1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435E67" w:rsidRPr="00EA5891" w:rsidTr="001A1FB1">
        <w:trPr>
          <w:trHeight w:val="1415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Pr="00EA5891" w:rsidRDefault="00435E67" w:rsidP="001A1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435E67" w:rsidRPr="00EA5891" w:rsidTr="001A1FB1">
        <w:trPr>
          <w:trHeight w:val="106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Лялькова</w:t>
            </w:r>
            <w:r w:rsidR="00EA5891">
              <w:t xml:space="preserve"> </w:t>
            </w:r>
            <w:r w:rsidRPr="00EA5891">
              <w:t>вистава-мюзикл</w:t>
            </w:r>
          </w:p>
          <w:p w:rsidR="00EA5891" w:rsidRPr="00EA5891" w:rsidRDefault="00EA5891" w:rsidP="001A1FB1">
            <w:pPr>
              <w:jc w:val="center"/>
            </w:pPr>
            <w:r>
              <w:t>«Кицик</w:t>
            </w:r>
            <w:r w:rsidR="00435E67" w:rsidRPr="00EA5891">
              <w:t xml:space="preserve"> та </w:t>
            </w:r>
            <w:r>
              <w:t>Мицик»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січня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12.00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Шепецька В.П.</w:t>
            </w:r>
          </w:p>
          <w:p w:rsidR="00435E67" w:rsidRPr="00EA5891" w:rsidRDefault="00435E67" w:rsidP="001A1FB1">
            <w:pPr>
              <w:jc w:val="center"/>
            </w:pPr>
            <w:r w:rsidRPr="00EA5891">
              <w:t>Петрова О.Г</w:t>
            </w:r>
            <w:r w:rsidR="001A1FB1">
              <w:t>.</w:t>
            </w:r>
          </w:p>
        </w:tc>
      </w:tr>
      <w:tr w:rsidR="00435E67" w:rsidRPr="00EA5891" w:rsidTr="001A1FB1">
        <w:trPr>
          <w:trHeight w:val="573"/>
          <w:jc w:val="center"/>
        </w:trPr>
        <w:tc>
          <w:tcPr>
            <w:tcW w:w="15735" w:type="dxa"/>
            <w:gridSpan w:val="5"/>
            <w:vAlign w:val="center"/>
          </w:tcPr>
          <w:p w:rsidR="00EA5891" w:rsidRPr="00EA5891" w:rsidRDefault="00435E67" w:rsidP="00EA5891">
            <w:pPr>
              <w:pStyle w:val="aa"/>
              <w:ind w:left="501"/>
              <w:jc w:val="center"/>
              <w:rPr>
                <w:b/>
              </w:rPr>
            </w:pPr>
            <w:r w:rsidRPr="00EA5891">
              <w:rPr>
                <w:b/>
              </w:rPr>
              <w:t>Спортивні заходи</w:t>
            </w:r>
          </w:p>
        </w:tc>
      </w:tr>
      <w:tr w:rsidR="00435E67" w:rsidRPr="00EA5891" w:rsidTr="00EA5891">
        <w:trPr>
          <w:trHeight w:val="1410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835F88" w:rsidRDefault="00435E67" w:rsidP="00EA5891">
            <w:pPr>
              <w:ind w:left="-108" w:right="-118"/>
              <w:jc w:val="center"/>
            </w:pPr>
            <w:r w:rsidRPr="00EA5891">
              <w:t>ІХ Всеукраїнський зимовий Кубок з футзалу</w:t>
            </w: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 xml:space="preserve"> «Табло – ДЮСШ Дніпро-80» </w:t>
            </w:r>
          </w:p>
          <w:p w:rsidR="00435E67" w:rsidRPr="00EA5891" w:rsidRDefault="00835F88" w:rsidP="00EA5891">
            <w:pPr>
              <w:ind w:left="-108" w:right="-118"/>
              <w:jc w:val="center"/>
            </w:pPr>
            <w:r>
              <w:t>серед юнаків 2010 р.</w:t>
            </w:r>
            <w:r w:rsidR="00435E67" w:rsidRPr="00EA5891">
              <w:t>н.</w:t>
            </w: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11.45 – 19.00 год.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EA5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EA5891" w:rsidRPr="00EA5891" w:rsidRDefault="00EA5891" w:rsidP="00EA5891">
            <w:pPr>
              <w:ind w:left="-108" w:right="-118"/>
              <w:jc w:val="center"/>
            </w:pPr>
            <w:r w:rsidRPr="00EA5891">
              <w:t>08.00 – 21.15 год.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EA5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EA5891" w:rsidRPr="00EA5891" w:rsidRDefault="00EA5891" w:rsidP="00EA5891">
            <w:pPr>
              <w:ind w:left="-108" w:right="-118"/>
              <w:jc w:val="center"/>
            </w:pPr>
            <w:r w:rsidRPr="00EA5891">
              <w:t>08.00 – 21.15 год.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EA5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EA5891" w:rsidRPr="00EA5891" w:rsidRDefault="00EA5891" w:rsidP="001A1FB1">
            <w:pPr>
              <w:ind w:left="-108" w:right="-118"/>
              <w:jc w:val="center"/>
            </w:pPr>
            <w:r w:rsidRPr="00EA5891">
              <w:t>08.00 – 15.15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751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1A1FB1">
            <w:pPr>
              <w:ind w:left="-108" w:right="-118"/>
              <w:jc w:val="center"/>
            </w:pPr>
          </w:p>
          <w:p w:rsidR="00835F88" w:rsidRDefault="00435E67" w:rsidP="001A1FB1">
            <w:pPr>
              <w:ind w:left="-108" w:right="-118"/>
              <w:jc w:val="center"/>
            </w:pPr>
            <w:r w:rsidRPr="00EA5891">
              <w:t>10-й тур чемпіонату м. Черкаси з футзалу, присвячений лікарю спортивної медицини Сербулю М.І.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19.00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184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 xml:space="preserve">Чемпіонат України з баскетболу </w:t>
            </w:r>
          </w:p>
          <w:p w:rsidR="00835F88" w:rsidRDefault="00435E67" w:rsidP="001A1FB1">
            <w:pPr>
              <w:ind w:left="-108" w:right="-118"/>
              <w:jc w:val="center"/>
            </w:pPr>
            <w:r w:rsidRPr="00EA5891">
              <w:t>серед чоловічих команд Дивізіону «А» Супер ліга «Черкаські мавпи» – «</w:t>
            </w:r>
            <w:r w:rsidRPr="007A0A20">
              <w:t>Будівельник</w:t>
            </w:r>
            <w:r w:rsidRPr="00EA5891">
              <w:t>»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18.30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264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 xml:space="preserve">Чемпіонат України з футзалу серед </w:t>
            </w: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>жіночих команд Вищої ліги сезону 2021</w:t>
            </w:r>
            <w:r w:rsidR="00835F88" w:rsidRPr="00EA5891">
              <w:t>–</w:t>
            </w:r>
            <w:r w:rsidR="00835F88">
              <w:softHyphen/>
            </w:r>
            <w:r w:rsidR="00835F88">
              <w:softHyphen/>
            </w:r>
            <w:r w:rsidRPr="00EA5891">
              <w:t xml:space="preserve">2022 </w:t>
            </w:r>
            <w:r w:rsidR="007A0A20">
              <w:t>р</w:t>
            </w:r>
            <w:r w:rsidRPr="00EA5891">
              <w:t xml:space="preserve">р. </w:t>
            </w:r>
          </w:p>
          <w:p w:rsidR="00835F88" w:rsidRDefault="00435E67" w:rsidP="001A1FB1">
            <w:pPr>
              <w:ind w:left="-108" w:right="-118"/>
              <w:jc w:val="center"/>
            </w:pPr>
            <w:r w:rsidRPr="00EA5891">
              <w:t>МСК «Дніпро»</w:t>
            </w:r>
            <w:r w:rsidR="007A0A20">
              <w:t xml:space="preserve"> </w:t>
            </w:r>
            <w:r w:rsidRPr="00EA5891">
              <w:t xml:space="preserve">– </w:t>
            </w:r>
            <w:r w:rsidR="007A0A20">
              <w:t>«</w:t>
            </w:r>
            <w:r w:rsidR="001A1FB1">
              <w:t>Будстар-</w:t>
            </w:r>
            <w:r w:rsidRPr="00EA5891">
              <w:t>НПУ</w:t>
            </w:r>
            <w:r w:rsidR="007A0A20">
              <w:t>»</w:t>
            </w:r>
            <w:r w:rsidRPr="00EA5891">
              <w:t xml:space="preserve"> </w:t>
            </w:r>
            <w:r w:rsidR="007A0A20">
              <w:t>(</w:t>
            </w:r>
            <w:r w:rsidRPr="00EA5891">
              <w:t>Київ</w:t>
            </w:r>
            <w:r w:rsidR="007A0A20">
              <w:t>)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15.00 год.</w:t>
            </w: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ind w:left="-108" w:right="-118"/>
              <w:jc w:val="center"/>
            </w:pPr>
            <w:r w:rsidRPr="00EA5891">
              <w:t>м. Черкаси</w:t>
            </w:r>
          </w:p>
          <w:p w:rsidR="001C6D19" w:rsidRPr="00EA5891" w:rsidRDefault="001C6D19" w:rsidP="00EA5891">
            <w:pPr>
              <w:ind w:left="-108" w:right="-118"/>
              <w:jc w:val="center"/>
            </w:pPr>
            <w:r w:rsidRPr="00EA5891">
              <w:t>«ЧЕРКАСИ-АРЕНА»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543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1A1FB1" w:rsidRDefault="00435E67" w:rsidP="00EA5891">
            <w:pPr>
              <w:ind w:left="-108" w:right="-118"/>
              <w:jc w:val="center"/>
            </w:pPr>
            <w:r w:rsidRPr="00EA5891">
              <w:t xml:space="preserve">Чемпіонат Черкаської області з футзалу </w:t>
            </w:r>
          </w:p>
          <w:p w:rsidR="001A1FB1" w:rsidRDefault="001A1FB1" w:rsidP="001A1FB1">
            <w:pPr>
              <w:ind w:left="-108" w:right="-118"/>
              <w:jc w:val="center"/>
            </w:pPr>
            <w:r>
              <w:t>серед ветеранів 45 років та старші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Суботи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12.00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798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1A1FB1" w:rsidRDefault="00435E67" w:rsidP="00EA5891">
            <w:pPr>
              <w:ind w:left="-108" w:right="-118"/>
              <w:jc w:val="center"/>
            </w:pPr>
            <w:r w:rsidRPr="00EA5891">
              <w:t xml:space="preserve">7-й тур регіонального раунду </w:t>
            </w:r>
          </w:p>
          <w:p w:rsidR="001A1FB1" w:rsidRDefault="00435E67" w:rsidP="00EA5891">
            <w:pPr>
              <w:ind w:left="-108" w:right="-118"/>
              <w:jc w:val="center"/>
            </w:pPr>
            <w:r w:rsidRPr="00EA5891">
              <w:t xml:space="preserve">Чемпіонату України з футзалу </w:t>
            </w:r>
          </w:p>
          <w:p w:rsidR="001A1FB1" w:rsidRDefault="00435E67" w:rsidP="001A1FB1">
            <w:pPr>
              <w:ind w:left="-108" w:right="-118"/>
              <w:jc w:val="center"/>
            </w:pPr>
            <w:r w:rsidRPr="00EA5891">
              <w:t>серед команд ІІ ліги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09.00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F854D3" w:rsidRPr="00EA5891" w:rsidTr="00C246CA">
        <w:trPr>
          <w:trHeight w:val="453"/>
          <w:jc w:val="center"/>
        </w:trPr>
        <w:tc>
          <w:tcPr>
            <w:tcW w:w="711" w:type="dxa"/>
            <w:vAlign w:val="center"/>
          </w:tcPr>
          <w:p w:rsidR="00F854D3" w:rsidRPr="00EA5891" w:rsidRDefault="00F854D3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C246CA" w:rsidRDefault="00F854D3" w:rsidP="00EA5891">
            <w:pPr>
              <w:ind w:left="-108" w:right="-118"/>
              <w:jc w:val="center"/>
            </w:pPr>
            <w:r>
              <w:t xml:space="preserve">Змагання інклюзивних дітей </w:t>
            </w:r>
          </w:p>
          <w:p w:rsidR="00F854D3" w:rsidRDefault="00F854D3" w:rsidP="00EA5891">
            <w:pPr>
              <w:ind w:left="-108" w:right="-118"/>
              <w:jc w:val="center"/>
            </w:pPr>
            <w:r>
              <w:t>«Чемпіони по життю»</w:t>
            </w:r>
          </w:p>
          <w:p w:rsidR="00C246CA" w:rsidRPr="00EA5891" w:rsidRDefault="00C246CA" w:rsidP="00EA589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854D3" w:rsidRPr="00EA5891" w:rsidRDefault="00F854D3" w:rsidP="00F85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F854D3" w:rsidRPr="00EA5891" w:rsidRDefault="00F854D3" w:rsidP="00F85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січня</w:t>
            </w:r>
          </w:p>
          <w:p w:rsidR="00F854D3" w:rsidRPr="00EA5891" w:rsidRDefault="00F854D3" w:rsidP="00F854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A5891">
              <w:rPr>
                <w:rFonts w:ascii="Times New Roman" w:hAnsi="Times New Roman"/>
                <w:sz w:val="28"/>
                <w:szCs w:val="28"/>
              </w:rPr>
              <w:t>.0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854D3" w:rsidRPr="00EA5891" w:rsidRDefault="00F854D3" w:rsidP="00F854D3">
            <w:pPr>
              <w:ind w:left="-108" w:right="-118"/>
              <w:jc w:val="center"/>
            </w:pPr>
            <w:r w:rsidRPr="00EA5891">
              <w:t>м. Черкаси</w:t>
            </w:r>
          </w:p>
          <w:p w:rsidR="00F854D3" w:rsidRPr="00EA5891" w:rsidRDefault="00F854D3" w:rsidP="00F854D3">
            <w:pPr>
              <w:ind w:left="-108" w:right="-118"/>
              <w:jc w:val="center"/>
            </w:pPr>
            <w:r w:rsidRPr="00EA5891">
              <w:t>«ЧЕРКАСИ-АРЕНА»</w:t>
            </w:r>
          </w:p>
        </w:tc>
        <w:tc>
          <w:tcPr>
            <w:tcW w:w="2975" w:type="dxa"/>
            <w:vAlign w:val="center"/>
          </w:tcPr>
          <w:p w:rsidR="00F854D3" w:rsidRPr="00EA5891" w:rsidRDefault="00C246CA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1A1FB1" w:rsidRPr="009D3D96" w:rsidRDefault="001A1FB1" w:rsidP="0063326D">
      <w:pPr>
        <w:rPr>
          <w:lang w:val="ru-RU"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D3D96" w:rsidRDefault="00921CB8" w:rsidP="005357D2">
      <w:pPr>
        <w:rPr>
          <w:sz w:val="16"/>
          <w:szCs w:val="16"/>
        </w:rPr>
      </w:pPr>
      <w:r w:rsidRPr="001A1FB1">
        <w:rPr>
          <w:sz w:val="16"/>
          <w:szCs w:val="16"/>
          <w:lang w:val="ru-RU"/>
        </w:rPr>
        <w:t>Роман ГЕРУС</w:t>
      </w:r>
    </w:p>
    <w:p w:rsidR="005357D2" w:rsidRPr="001A1FB1" w:rsidRDefault="0030602D" w:rsidP="005357D2">
      <w:pPr>
        <w:rPr>
          <w:sz w:val="16"/>
          <w:szCs w:val="16"/>
        </w:rPr>
      </w:pPr>
      <w:r w:rsidRPr="001A1FB1">
        <w:rPr>
          <w:sz w:val="16"/>
          <w:szCs w:val="16"/>
        </w:rPr>
        <w:t>0969808714</w:t>
      </w:r>
    </w:p>
    <w:sectPr w:rsidR="005357D2" w:rsidRPr="001A1FB1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6E" w:rsidRDefault="000D1C6E">
      <w:r>
        <w:separator/>
      </w:r>
    </w:p>
  </w:endnote>
  <w:endnote w:type="continuationSeparator" w:id="0">
    <w:p w:rsidR="000D1C6E" w:rsidRDefault="000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6E" w:rsidRDefault="000D1C6E">
      <w:r>
        <w:separator/>
      </w:r>
    </w:p>
  </w:footnote>
  <w:footnote w:type="continuationSeparator" w:id="0">
    <w:p w:rsidR="000D1C6E" w:rsidRDefault="000D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E4" w:rsidRPr="008873E4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0D1C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604F"/>
    <w:multiLevelType w:val="hybridMultilevel"/>
    <w:tmpl w:val="1E1429F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1C6E"/>
    <w:rsid w:val="000D6606"/>
    <w:rsid w:val="000E1FC3"/>
    <w:rsid w:val="000E4AD9"/>
    <w:rsid w:val="000F0140"/>
    <w:rsid w:val="001035C3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A1FB1"/>
    <w:rsid w:val="001C4AB9"/>
    <w:rsid w:val="001C5374"/>
    <w:rsid w:val="001C620F"/>
    <w:rsid w:val="001C6D19"/>
    <w:rsid w:val="001D1EEE"/>
    <w:rsid w:val="001E5221"/>
    <w:rsid w:val="001E667B"/>
    <w:rsid w:val="002042B0"/>
    <w:rsid w:val="00211DD8"/>
    <w:rsid w:val="002125F2"/>
    <w:rsid w:val="002145ED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6766C"/>
    <w:rsid w:val="003714B8"/>
    <w:rsid w:val="003805C3"/>
    <w:rsid w:val="00386054"/>
    <w:rsid w:val="003954B9"/>
    <w:rsid w:val="003A2947"/>
    <w:rsid w:val="003A6184"/>
    <w:rsid w:val="003A6D53"/>
    <w:rsid w:val="003A6E98"/>
    <w:rsid w:val="003B3A04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35E67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2EAF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0A20"/>
    <w:rsid w:val="007A2D96"/>
    <w:rsid w:val="007C268F"/>
    <w:rsid w:val="007C4D6C"/>
    <w:rsid w:val="007D2EF0"/>
    <w:rsid w:val="007D330C"/>
    <w:rsid w:val="007D7739"/>
    <w:rsid w:val="007E3C17"/>
    <w:rsid w:val="007F58DD"/>
    <w:rsid w:val="00807B34"/>
    <w:rsid w:val="00813012"/>
    <w:rsid w:val="00834D61"/>
    <w:rsid w:val="00835F88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873E4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D3D96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246CA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01705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89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854D3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7A30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C539-51A6-48BE-AAC5-D446215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7</cp:revision>
  <cp:lastPrinted>2021-06-18T10:34:00Z</cp:lastPrinted>
  <dcterms:created xsi:type="dcterms:W3CDTF">2022-01-21T08:01:00Z</dcterms:created>
  <dcterms:modified xsi:type="dcterms:W3CDTF">2022-01-21T12:45:00Z</dcterms:modified>
</cp:coreProperties>
</file>