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C50732" w:rsidRPr="00C50732">
        <w:rPr>
          <w:rFonts w:ascii="Times New Roman" w:hAnsi="Times New Roman"/>
          <w:b/>
          <w:sz w:val="32"/>
          <w:szCs w:val="32"/>
        </w:rPr>
        <w:t>23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C50732" w:rsidRPr="00C50732">
        <w:rPr>
          <w:rFonts w:ascii="Times New Roman" w:hAnsi="Times New Roman"/>
          <w:b/>
          <w:sz w:val="32"/>
          <w:szCs w:val="32"/>
        </w:rPr>
        <w:t>29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="00C50732">
        <w:rPr>
          <w:rFonts w:ascii="Times New Roman" w:hAnsi="Times New Roman"/>
          <w:b/>
          <w:sz w:val="32"/>
          <w:szCs w:val="32"/>
        </w:rPr>
        <w:t>серпня</w:t>
      </w:r>
      <w:proofErr w:type="spellEnd"/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2D4A8C" w:rsidTr="00E16E5A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2D4A8C" w:rsidRDefault="005357D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C50732" w:rsidRPr="002D4A8C" w:rsidTr="00E16E5A">
        <w:trPr>
          <w:trHeight w:val="796"/>
          <w:jc w:val="center"/>
        </w:trPr>
        <w:tc>
          <w:tcPr>
            <w:tcW w:w="15735" w:type="dxa"/>
            <w:gridSpan w:val="5"/>
            <w:vAlign w:val="center"/>
          </w:tcPr>
          <w:p w:rsidR="00C50732" w:rsidRPr="002D4A8C" w:rsidRDefault="00C5073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23 серпня</w:t>
            </w: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День Державного Прапора України</w:t>
            </w:r>
          </w:p>
        </w:tc>
      </w:tr>
      <w:tr w:rsidR="002A1822" w:rsidRPr="002D4A8C" w:rsidTr="00E16E5A">
        <w:trPr>
          <w:trHeight w:val="1208"/>
          <w:jc w:val="center"/>
        </w:trPr>
        <w:tc>
          <w:tcPr>
            <w:tcW w:w="711" w:type="dxa"/>
            <w:vAlign w:val="center"/>
          </w:tcPr>
          <w:p w:rsidR="002A1822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2A1822" w:rsidRDefault="002A1822" w:rsidP="00E16E5A">
            <w:pPr>
              <w:jc w:val="center"/>
            </w:pPr>
            <w:r w:rsidRPr="002D4A8C">
              <w:t xml:space="preserve">Урочисті заходи до відзначення </w:t>
            </w:r>
            <w:r w:rsidR="00E16E5A" w:rsidRPr="002D4A8C">
              <w:t xml:space="preserve">                                 </w:t>
            </w:r>
            <w:r w:rsidRPr="002D4A8C">
              <w:t>Дня Державного Прапора України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2A1822" w:rsidRPr="002D4A8C" w:rsidRDefault="002A182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2A1822" w:rsidRPr="002D4A8C" w:rsidRDefault="002A182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серпня</w:t>
            </w:r>
          </w:p>
          <w:p w:rsidR="002A1822" w:rsidRPr="002D4A8C" w:rsidRDefault="002A1822" w:rsidP="00E16E5A">
            <w:pPr>
              <w:jc w:val="center"/>
            </w:pPr>
            <w:r w:rsidRPr="002D4A8C">
              <w:t>09.00 год.</w:t>
            </w:r>
          </w:p>
        </w:tc>
        <w:tc>
          <w:tcPr>
            <w:tcW w:w="2976" w:type="dxa"/>
            <w:vAlign w:val="center"/>
          </w:tcPr>
          <w:p w:rsidR="002A1822" w:rsidRPr="002D4A8C" w:rsidRDefault="002A1822" w:rsidP="002D4A8C">
            <w:pPr>
              <w:jc w:val="center"/>
            </w:pPr>
            <w:r w:rsidRPr="002D4A8C">
              <w:t>Театральна площа</w:t>
            </w:r>
          </w:p>
        </w:tc>
        <w:tc>
          <w:tcPr>
            <w:tcW w:w="2975" w:type="dxa"/>
            <w:vAlign w:val="center"/>
          </w:tcPr>
          <w:p w:rsidR="002A1822" w:rsidRPr="002D4A8C" w:rsidRDefault="002A1822" w:rsidP="00E16E5A">
            <w:pPr>
              <w:jc w:val="center"/>
            </w:pPr>
            <w:proofErr w:type="spellStart"/>
            <w:r w:rsidRPr="002D4A8C">
              <w:t>Шепецька</w:t>
            </w:r>
            <w:proofErr w:type="spellEnd"/>
            <w:r w:rsidRPr="002D4A8C">
              <w:t xml:space="preserve"> В.П.</w:t>
            </w:r>
          </w:p>
        </w:tc>
      </w:tr>
      <w:tr w:rsidR="002A1822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2A1822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2A1822" w:rsidRDefault="002A1822" w:rsidP="00E16E5A">
            <w:pPr>
              <w:jc w:val="center"/>
            </w:pPr>
            <w:r w:rsidRPr="002D4A8C">
              <w:t xml:space="preserve">Церемонія нагородження </w:t>
            </w:r>
            <w:r w:rsidR="00E16E5A" w:rsidRPr="002D4A8C">
              <w:t xml:space="preserve">                               </w:t>
            </w:r>
            <w:r w:rsidRPr="002D4A8C">
              <w:t>відзнаками міського голови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2A1822" w:rsidRPr="002D4A8C" w:rsidRDefault="002A182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2A1822" w:rsidRPr="002D4A8C" w:rsidRDefault="002A182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серпня</w:t>
            </w:r>
          </w:p>
          <w:p w:rsidR="002A1822" w:rsidRPr="002D4A8C" w:rsidRDefault="002A1822" w:rsidP="00E16E5A">
            <w:pPr>
              <w:jc w:val="center"/>
            </w:pPr>
            <w:r w:rsidRPr="002D4A8C">
              <w:t>10.00 год.</w:t>
            </w:r>
          </w:p>
        </w:tc>
        <w:tc>
          <w:tcPr>
            <w:tcW w:w="2976" w:type="dxa"/>
            <w:vAlign w:val="center"/>
          </w:tcPr>
          <w:p w:rsidR="00C6698F" w:rsidRDefault="002A1822" w:rsidP="00E16E5A">
            <w:pPr>
              <w:jc w:val="center"/>
            </w:pPr>
            <w:r w:rsidRPr="002D4A8C">
              <w:t xml:space="preserve">Драмтеатр, </w:t>
            </w:r>
          </w:p>
          <w:p w:rsidR="002A1822" w:rsidRPr="002D4A8C" w:rsidRDefault="002A1822" w:rsidP="00E16E5A">
            <w:pPr>
              <w:jc w:val="center"/>
            </w:pPr>
            <w:r w:rsidRPr="002D4A8C">
              <w:t>глядацька зала</w:t>
            </w:r>
          </w:p>
        </w:tc>
        <w:tc>
          <w:tcPr>
            <w:tcW w:w="2975" w:type="dxa"/>
            <w:vAlign w:val="center"/>
          </w:tcPr>
          <w:p w:rsidR="002A1822" w:rsidRPr="002D4A8C" w:rsidRDefault="002A1822" w:rsidP="00E16E5A">
            <w:pPr>
              <w:jc w:val="center"/>
            </w:pPr>
            <w:proofErr w:type="spellStart"/>
            <w:r w:rsidRPr="002D4A8C">
              <w:t>Шепецька</w:t>
            </w:r>
            <w:proofErr w:type="spellEnd"/>
            <w:r w:rsidRPr="002D4A8C">
              <w:t xml:space="preserve"> В.П.</w:t>
            </w:r>
          </w:p>
        </w:tc>
      </w:tr>
      <w:tr w:rsidR="006360F7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6360F7" w:rsidRDefault="006360F7" w:rsidP="00E16E5A">
            <w:pPr>
              <w:jc w:val="center"/>
            </w:pPr>
            <w:r w:rsidRPr="002D4A8C">
              <w:t>Безкоштовний показ українського анімаційного фільму «</w:t>
            </w:r>
            <w:proofErr w:type="spellStart"/>
            <w:r w:rsidRPr="002D4A8C">
              <w:t>Гулівер</w:t>
            </w:r>
            <w:proofErr w:type="spellEnd"/>
            <w:r w:rsidRPr="002D4A8C">
              <w:t xml:space="preserve"> повертається»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серпня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10.10 год.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12.00 год.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КП «Кінотеатр «Україна»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Слуцька</w:t>
            </w:r>
            <w:proofErr w:type="spellEnd"/>
            <w:r w:rsidRPr="002D4A8C">
              <w:t xml:space="preserve"> В.П.</w:t>
            </w:r>
          </w:p>
        </w:tc>
      </w:tr>
      <w:tr w:rsidR="00C50732" w:rsidRPr="002D4A8C" w:rsidTr="00E16E5A">
        <w:trPr>
          <w:trHeight w:val="796"/>
          <w:jc w:val="center"/>
        </w:trPr>
        <w:tc>
          <w:tcPr>
            <w:tcW w:w="15735" w:type="dxa"/>
            <w:gridSpan w:val="5"/>
            <w:vAlign w:val="center"/>
          </w:tcPr>
          <w:p w:rsidR="00C50732" w:rsidRPr="002D4A8C" w:rsidRDefault="00C5073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24 серпня</w:t>
            </w: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День Незалежності України</w:t>
            </w:r>
          </w:p>
        </w:tc>
      </w:tr>
      <w:tr w:rsidR="006360F7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Святкові заходи з нагоди 30-ї річниці Незалежності України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(Фестиваль фестивалів «</w:t>
            </w:r>
            <w:proofErr w:type="spellStart"/>
            <w:r w:rsidRPr="002D4A8C">
              <w:t>ManyFest</w:t>
            </w:r>
            <w:proofErr w:type="spellEnd"/>
            <w:r w:rsidRPr="002D4A8C">
              <w:t>»)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серпня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(за окремим графіком)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 xml:space="preserve">Вздовж берегової смуги Дніпра від Річкового порту </w:t>
            </w:r>
            <w:r w:rsidR="00C6698F" w:rsidRPr="00C6698F">
              <w:rPr>
                <w:lang w:val="ru-RU"/>
              </w:rPr>
              <w:t xml:space="preserve">                         </w:t>
            </w:r>
            <w:r w:rsidRPr="002D4A8C">
              <w:t>до готельно-розважального комплексу «Бочка»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Шепецька</w:t>
            </w:r>
            <w:proofErr w:type="spellEnd"/>
            <w:r w:rsidRPr="002D4A8C">
              <w:t xml:space="preserve"> В.П.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Касьянова О.А.</w:t>
            </w:r>
          </w:p>
        </w:tc>
      </w:tr>
      <w:tr w:rsidR="002D4A8C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2D4A8C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2D4A8C" w:rsidRDefault="002D4A8C" w:rsidP="005B5F1C">
            <w:pPr>
              <w:jc w:val="center"/>
            </w:pPr>
          </w:p>
          <w:p w:rsidR="002D4A8C" w:rsidRDefault="002D4A8C" w:rsidP="005B5F1C">
            <w:pPr>
              <w:jc w:val="center"/>
            </w:pPr>
            <w:r w:rsidRPr="002D4A8C">
              <w:t>Засідання виконавчого комітету</w:t>
            </w:r>
          </w:p>
          <w:p w:rsidR="002D4A8C" w:rsidRPr="002D4A8C" w:rsidRDefault="002D4A8C" w:rsidP="005B5F1C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2D4A8C" w:rsidRPr="002D4A8C" w:rsidRDefault="002D4A8C" w:rsidP="005B5F1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2D4A8C" w:rsidRPr="002D4A8C" w:rsidRDefault="002D4A8C" w:rsidP="005B5F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серпня</w:t>
            </w:r>
          </w:p>
          <w:p w:rsidR="002D4A8C" w:rsidRPr="002D4A8C" w:rsidRDefault="002D4A8C" w:rsidP="005B5F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2D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2D4A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2D4A8C" w:rsidRPr="002D4A8C" w:rsidRDefault="002D4A8C" w:rsidP="005B5F1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D4A8C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2D4A8C" w:rsidRPr="002D4A8C" w:rsidRDefault="002D4A8C" w:rsidP="005B5F1C">
            <w:pPr>
              <w:jc w:val="center"/>
            </w:pPr>
            <w:r w:rsidRPr="002D4A8C">
              <w:t>Гаврилова Ж.І.</w:t>
            </w:r>
          </w:p>
        </w:tc>
      </w:tr>
      <w:tr w:rsidR="006360F7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6360F7" w:rsidRPr="002D4A8C" w:rsidRDefault="006360F7" w:rsidP="00E16E5A">
            <w:pPr>
              <w:jc w:val="center"/>
            </w:pPr>
          </w:p>
          <w:p w:rsidR="006360F7" w:rsidRPr="002D4A8C" w:rsidRDefault="006360F7" w:rsidP="00E16E5A">
            <w:pPr>
              <w:jc w:val="center"/>
            </w:pPr>
            <w:r w:rsidRPr="002D4A8C">
              <w:t>Засідання постійної комісії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серпня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D4A8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Курч</w:t>
            </w:r>
            <w:proofErr w:type="spellEnd"/>
            <w:r w:rsidRPr="002D4A8C">
              <w:t xml:space="preserve"> В.М.</w:t>
            </w:r>
          </w:p>
          <w:p w:rsidR="006360F7" w:rsidRPr="002D4A8C" w:rsidRDefault="006360F7" w:rsidP="00E16E5A">
            <w:pPr>
              <w:jc w:val="center"/>
              <w:rPr>
                <w:i/>
              </w:rPr>
            </w:pPr>
            <w:proofErr w:type="spellStart"/>
            <w:r w:rsidRPr="002D4A8C">
              <w:t>Агапова</w:t>
            </w:r>
            <w:proofErr w:type="spellEnd"/>
            <w:r w:rsidRPr="002D4A8C">
              <w:t xml:space="preserve"> О.М.</w:t>
            </w:r>
          </w:p>
        </w:tc>
      </w:tr>
      <w:tr w:rsidR="002D4A8C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2D4A8C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2D4A8C" w:rsidRDefault="002D4A8C" w:rsidP="002D4A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D4A8C" w:rsidRDefault="002D4A8C" w:rsidP="002D4A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2D4A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2D4A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4A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2D4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у мережі </w:t>
            </w:r>
            <w:proofErr w:type="spellStart"/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2D4A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</w:t>
            </w:r>
            <w:proofErr w:type="spellStart"/>
            <w:r w:rsidRPr="002D4A8C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2D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2D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4A8C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2D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4A8C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D4A8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2D4A8C" w:rsidRPr="002D4A8C" w:rsidRDefault="002D4A8C" w:rsidP="002D4A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D4A8C" w:rsidRPr="002D4A8C" w:rsidRDefault="002D4A8C" w:rsidP="002D4A8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2D4A8C" w:rsidRPr="002D4A8C" w:rsidRDefault="002D4A8C" w:rsidP="002D4A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серпня</w:t>
            </w:r>
          </w:p>
          <w:p w:rsidR="002D4A8C" w:rsidRPr="002D4A8C" w:rsidRDefault="002D4A8C" w:rsidP="002D4A8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2D4A8C" w:rsidRPr="002D4A8C" w:rsidRDefault="002D4A8C" w:rsidP="002D4A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D4A8C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2D4A8C" w:rsidRPr="002D4A8C" w:rsidRDefault="002D4A8C" w:rsidP="002D4A8C">
            <w:pPr>
              <w:jc w:val="center"/>
            </w:pPr>
            <w:r w:rsidRPr="002D4A8C">
              <w:t>Гончар Ю.Г.</w:t>
            </w:r>
          </w:p>
          <w:p w:rsidR="002D4A8C" w:rsidRPr="002D4A8C" w:rsidRDefault="002D4A8C" w:rsidP="002D4A8C">
            <w:pPr>
              <w:jc w:val="center"/>
            </w:pPr>
            <w:r w:rsidRPr="002D4A8C">
              <w:t>Яковенко А.О.</w:t>
            </w:r>
          </w:p>
        </w:tc>
      </w:tr>
      <w:tr w:rsidR="004D3662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C2627" w:rsidRPr="002D4A8C" w:rsidRDefault="00EC2627" w:rsidP="00E16E5A">
            <w:pPr>
              <w:jc w:val="center"/>
            </w:pPr>
          </w:p>
          <w:p w:rsidR="004D3662" w:rsidRPr="002D4A8C" w:rsidRDefault="004D3662" w:rsidP="00E16E5A">
            <w:pPr>
              <w:jc w:val="center"/>
            </w:pPr>
            <w:r w:rsidRPr="002D4A8C">
              <w:t>Засідання постійної комісії</w:t>
            </w:r>
          </w:p>
          <w:p w:rsidR="004D3662" w:rsidRPr="002D4A8C" w:rsidRDefault="004D3662" w:rsidP="00E16E5A">
            <w:pPr>
              <w:jc w:val="center"/>
            </w:pPr>
            <w:r w:rsidRPr="002D4A8C">
              <w:t>з питань гуманітарної та соціальної політики</w:t>
            </w:r>
          </w:p>
          <w:p w:rsidR="004D3662" w:rsidRPr="002D4A8C" w:rsidRDefault="004D3662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2D4A8C" w:rsidRDefault="004D366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2D4A8C" w:rsidRDefault="002A182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серпня</w:t>
            </w:r>
          </w:p>
          <w:p w:rsidR="004D3662" w:rsidRPr="002D4A8C" w:rsidRDefault="004D3662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2D4A8C" w:rsidRDefault="004D3662" w:rsidP="00E16E5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D4A8C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2D4A8C" w:rsidRDefault="004D3662" w:rsidP="00E16E5A">
            <w:pPr>
              <w:jc w:val="center"/>
            </w:pPr>
          </w:p>
          <w:p w:rsidR="004D3662" w:rsidRPr="002D4A8C" w:rsidRDefault="004D3662" w:rsidP="00E16E5A">
            <w:pPr>
              <w:jc w:val="center"/>
            </w:pPr>
            <w:proofErr w:type="spellStart"/>
            <w:r w:rsidRPr="002D4A8C">
              <w:t>Курч</w:t>
            </w:r>
            <w:proofErr w:type="spellEnd"/>
            <w:r w:rsidRPr="002D4A8C">
              <w:t xml:space="preserve"> В.М.</w:t>
            </w:r>
          </w:p>
          <w:p w:rsidR="004D3662" w:rsidRPr="002D4A8C" w:rsidRDefault="004D3662" w:rsidP="00E16E5A">
            <w:pPr>
              <w:jc w:val="center"/>
              <w:rPr>
                <w:lang w:val="ru-RU"/>
              </w:rPr>
            </w:pPr>
            <w:proofErr w:type="spellStart"/>
            <w:r w:rsidRPr="002D4A8C">
              <w:t>Холупняк</w:t>
            </w:r>
            <w:proofErr w:type="spellEnd"/>
            <w:r w:rsidRPr="002D4A8C">
              <w:t xml:space="preserve"> К.О.</w:t>
            </w:r>
          </w:p>
          <w:p w:rsidR="004D3662" w:rsidRPr="002D4A8C" w:rsidRDefault="004D3662" w:rsidP="00E16E5A">
            <w:pPr>
              <w:jc w:val="center"/>
              <w:rPr>
                <w:lang w:val="ru-RU"/>
              </w:rPr>
            </w:pPr>
          </w:p>
        </w:tc>
      </w:tr>
      <w:tr w:rsidR="00876E52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876E52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6E52" w:rsidRDefault="00876E52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2D4A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2D4A8C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серпня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876E52" w:rsidRPr="002D4A8C" w:rsidRDefault="00876E52" w:rsidP="00E16E5A">
            <w:pPr>
              <w:jc w:val="center"/>
            </w:pPr>
            <w:r w:rsidRPr="002D4A8C">
              <w:t>Данченко Є.М.</w:t>
            </w:r>
          </w:p>
          <w:p w:rsidR="00876E52" w:rsidRPr="002D4A8C" w:rsidRDefault="00876E52" w:rsidP="00E16E5A">
            <w:pPr>
              <w:jc w:val="center"/>
            </w:pPr>
            <w:proofErr w:type="spellStart"/>
            <w:r w:rsidRPr="002D4A8C">
              <w:t>Литвинович</w:t>
            </w:r>
            <w:proofErr w:type="spellEnd"/>
            <w:r w:rsidRPr="002D4A8C">
              <w:t xml:space="preserve"> В.І.</w:t>
            </w:r>
          </w:p>
        </w:tc>
      </w:tr>
      <w:tr w:rsidR="00876E52" w:rsidRPr="002D4A8C" w:rsidTr="00E16E5A">
        <w:trPr>
          <w:trHeight w:val="1402"/>
          <w:jc w:val="center"/>
        </w:trPr>
        <w:tc>
          <w:tcPr>
            <w:tcW w:w="711" w:type="dxa"/>
            <w:vAlign w:val="center"/>
          </w:tcPr>
          <w:p w:rsidR="00876E52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76E52" w:rsidRDefault="00876E52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визначення громадських організацій ветеранів війни, яким може надаватися фінансова підтримка </w:t>
            </w:r>
            <w:r w:rsid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 рахунок коштів бюджету Черкаської міської територіальної громади, та громадських організацій, що можуть залучатися до надання базових соціальних послуг мешканцям </w:t>
            </w:r>
            <w:r w:rsid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 Черкаси</w:t>
            </w:r>
          </w:p>
          <w:p w:rsidR="002D4A8C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серпня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к. 212 міськвиконкому</w:t>
            </w:r>
          </w:p>
        </w:tc>
        <w:tc>
          <w:tcPr>
            <w:tcW w:w="2975" w:type="dxa"/>
            <w:vAlign w:val="center"/>
          </w:tcPr>
          <w:p w:rsidR="00876E52" w:rsidRPr="002D4A8C" w:rsidRDefault="00876E52" w:rsidP="00E16E5A">
            <w:pPr>
              <w:jc w:val="center"/>
            </w:pPr>
            <w:r w:rsidRPr="002D4A8C">
              <w:t>Данченко Є.М.</w:t>
            </w:r>
          </w:p>
          <w:p w:rsidR="00876E52" w:rsidRPr="002D4A8C" w:rsidRDefault="00876E52" w:rsidP="00E16E5A">
            <w:pPr>
              <w:jc w:val="center"/>
            </w:pPr>
            <w:proofErr w:type="spellStart"/>
            <w:r w:rsidRPr="002D4A8C">
              <w:t>Ніконенко</w:t>
            </w:r>
            <w:proofErr w:type="spellEnd"/>
            <w:r w:rsidRPr="002D4A8C">
              <w:t xml:space="preserve"> Ю.В.</w:t>
            </w:r>
          </w:p>
        </w:tc>
      </w:tr>
      <w:tr w:rsidR="006358F2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6358F2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2A1822" w:rsidRPr="002D4A8C" w:rsidRDefault="002A1822" w:rsidP="00E16E5A">
            <w:pPr>
              <w:jc w:val="center"/>
            </w:pPr>
            <w:r w:rsidRPr="002D4A8C">
              <w:t>Засідання робочої групи</w:t>
            </w:r>
          </w:p>
          <w:p w:rsidR="006358F2" w:rsidRDefault="002A1822" w:rsidP="00E16E5A">
            <w:pPr>
              <w:jc w:val="center"/>
            </w:pPr>
            <w:r w:rsidRPr="002D4A8C">
              <w:t>стратегічного комітету при міському голові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2A1822" w:rsidRPr="002D4A8C" w:rsidRDefault="002A182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A1822" w:rsidRPr="002D4A8C" w:rsidRDefault="002A182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серпня</w:t>
            </w:r>
          </w:p>
          <w:p w:rsidR="006358F2" w:rsidRPr="002D4A8C" w:rsidRDefault="00D876A1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6358F2" w:rsidRPr="002D4A8C" w:rsidRDefault="002A1822" w:rsidP="00E16E5A">
            <w:pPr>
              <w:jc w:val="center"/>
            </w:pPr>
            <w:r w:rsidRPr="002D4A8C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2D4A8C" w:rsidRDefault="002A1822" w:rsidP="00E16E5A">
            <w:pPr>
              <w:jc w:val="center"/>
            </w:pPr>
            <w:r w:rsidRPr="002D4A8C">
              <w:t>Удод І.І.</w:t>
            </w:r>
          </w:p>
        </w:tc>
      </w:tr>
      <w:tr w:rsidR="00E16E5A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E16E5A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6E5A" w:rsidRDefault="00E16E5A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(відновлення) соціальних випла</w:t>
            </w:r>
            <w:r w:rsid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2D4A8C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16E5A" w:rsidRPr="002D4A8C" w:rsidRDefault="00E16E5A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E16E5A" w:rsidRPr="002D4A8C" w:rsidRDefault="00E16E5A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серпня</w:t>
            </w:r>
          </w:p>
          <w:p w:rsidR="00E16E5A" w:rsidRPr="002D4A8C" w:rsidRDefault="00E16E5A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E16E5A" w:rsidRPr="002D4A8C" w:rsidRDefault="00E16E5A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E16E5A" w:rsidRPr="002D4A8C" w:rsidRDefault="00E16E5A" w:rsidP="00E16E5A">
            <w:pPr>
              <w:jc w:val="center"/>
            </w:pPr>
            <w:r w:rsidRPr="002D4A8C">
              <w:t>Данченко Є.М.</w:t>
            </w:r>
          </w:p>
          <w:p w:rsidR="00E16E5A" w:rsidRPr="002D4A8C" w:rsidRDefault="00E16E5A" w:rsidP="00E16E5A">
            <w:pPr>
              <w:jc w:val="center"/>
            </w:pPr>
            <w:r w:rsidRPr="002D4A8C">
              <w:t>Обідало Т.В.</w:t>
            </w:r>
          </w:p>
        </w:tc>
      </w:tr>
      <w:tr w:rsidR="006360F7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Міська серпнева конференція працівників освіти</w:t>
            </w:r>
          </w:p>
        </w:tc>
        <w:tc>
          <w:tcPr>
            <w:tcW w:w="2976" w:type="dxa"/>
            <w:vAlign w:val="center"/>
          </w:tcPr>
          <w:p w:rsidR="006360F7" w:rsidRPr="002D4A8C" w:rsidRDefault="00E16E5A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серпня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10.00 год.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Актова зала Спеціалізованої школи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№ 17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Степко</w:t>
            </w:r>
            <w:proofErr w:type="spellEnd"/>
            <w:r w:rsidRPr="002D4A8C">
              <w:t xml:space="preserve"> Є.П.</w:t>
            </w:r>
          </w:p>
        </w:tc>
      </w:tr>
      <w:tr w:rsidR="006360F7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6360F7" w:rsidRPr="002D4A8C" w:rsidRDefault="006360F7" w:rsidP="00E16E5A">
            <w:pPr>
              <w:jc w:val="center"/>
            </w:pPr>
          </w:p>
          <w:p w:rsidR="006360F7" w:rsidRPr="002D4A8C" w:rsidRDefault="006360F7" w:rsidP="00E16E5A">
            <w:pPr>
              <w:jc w:val="center"/>
            </w:pPr>
            <w:r w:rsidRPr="002D4A8C">
              <w:t xml:space="preserve">Реалізація грантового </w:t>
            </w:r>
            <w:proofErr w:type="spellStart"/>
            <w:r w:rsidRPr="002D4A8C">
              <w:t>проєкту</w:t>
            </w:r>
            <w:proofErr w:type="spellEnd"/>
            <w:r w:rsidRPr="002D4A8C">
              <w:t xml:space="preserve"> в галузі культури «</w:t>
            </w:r>
            <w:proofErr w:type="spellStart"/>
            <w:r w:rsidRPr="002D4A8C">
              <w:t>Cherkassy</w:t>
            </w:r>
            <w:proofErr w:type="spellEnd"/>
            <w:r w:rsidRPr="002D4A8C">
              <w:t xml:space="preserve"> SUP Station-Event»</w:t>
            </w:r>
          </w:p>
          <w:p w:rsidR="006360F7" w:rsidRPr="002D4A8C" w:rsidRDefault="006360F7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серпня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(протягом дня)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Пляж «Митницький»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Чорномор</w:t>
            </w:r>
            <w:proofErr w:type="spellEnd"/>
            <w:r w:rsidRPr="002D4A8C">
              <w:t xml:space="preserve"> Л.В.</w:t>
            </w:r>
          </w:p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Сакун</w:t>
            </w:r>
            <w:proofErr w:type="spellEnd"/>
            <w:r w:rsidRPr="002D4A8C">
              <w:t xml:space="preserve"> А.В.</w:t>
            </w:r>
          </w:p>
        </w:tc>
      </w:tr>
      <w:tr w:rsidR="00E16E5A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E16E5A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16E5A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Загальноміський конкурс для малюків та їхніх родин «</w:t>
            </w:r>
            <w:proofErr w:type="spellStart"/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Заповзятки</w:t>
            </w:r>
            <w:proofErr w:type="spellEnd"/>
            <w:r w:rsidRPr="002D4A8C">
              <w:rPr>
                <w:rFonts w:ascii="Times New Roman" w:hAnsi="Times New Roman"/>
                <w:sz w:val="28"/>
                <w:szCs w:val="28"/>
                <w:lang w:val="uk-UA"/>
              </w:rPr>
              <w:t>. Перегони у підгузках»</w:t>
            </w: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2D4A8C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16E5A" w:rsidRPr="002D4A8C" w:rsidRDefault="00E16E5A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E16E5A" w:rsidRPr="002D4A8C" w:rsidRDefault="00E16E5A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серпня</w:t>
            </w:r>
          </w:p>
          <w:p w:rsidR="00E16E5A" w:rsidRPr="002D4A8C" w:rsidRDefault="00E16E5A" w:rsidP="00E16E5A">
            <w:pPr>
              <w:jc w:val="center"/>
              <w:rPr>
                <w:lang w:val="ru-RU"/>
              </w:rPr>
            </w:pPr>
            <w:r w:rsidRPr="002D4A8C">
              <w:t>17.00 год.</w:t>
            </w:r>
          </w:p>
        </w:tc>
        <w:tc>
          <w:tcPr>
            <w:tcW w:w="2976" w:type="dxa"/>
            <w:vAlign w:val="center"/>
          </w:tcPr>
          <w:p w:rsidR="00E16E5A" w:rsidRPr="002D4A8C" w:rsidRDefault="00E16E5A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4A8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Парк «Долина Троянд»</w:t>
            </w:r>
          </w:p>
        </w:tc>
        <w:tc>
          <w:tcPr>
            <w:tcW w:w="2975" w:type="dxa"/>
            <w:vAlign w:val="center"/>
          </w:tcPr>
          <w:p w:rsidR="00E16E5A" w:rsidRPr="002D4A8C" w:rsidRDefault="00E16E5A" w:rsidP="00E16E5A">
            <w:pPr>
              <w:jc w:val="center"/>
            </w:pPr>
            <w:r w:rsidRPr="002D4A8C">
              <w:t>Данченко Є.М.</w:t>
            </w:r>
          </w:p>
          <w:p w:rsidR="00E16E5A" w:rsidRPr="002D4A8C" w:rsidRDefault="00E16E5A" w:rsidP="00E16E5A">
            <w:pPr>
              <w:jc w:val="center"/>
            </w:pPr>
            <w:proofErr w:type="spellStart"/>
            <w:r w:rsidRPr="002D4A8C">
              <w:t>Дудоладова</w:t>
            </w:r>
            <w:proofErr w:type="spellEnd"/>
            <w:r w:rsidRPr="002D4A8C">
              <w:t xml:space="preserve"> І.В.</w:t>
            </w:r>
          </w:p>
        </w:tc>
      </w:tr>
      <w:tr w:rsidR="006360F7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6360F7" w:rsidRPr="002D4A8C" w:rsidRDefault="006360F7" w:rsidP="00E16E5A">
            <w:pPr>
              <w:jc w:val="center"/>
            </w:pPr>
          </w:p>
          <w:p w:rsidR="006360F7" w:rsidRPr="002D4A8C" w:rsidRDefault="006360F7" w:rsidP="00E16E5A">
            <w:pPr>
              <w:jc w:val="center"/>
            </w:pPr>
            <w:r w:rsidRPr="002D4A8C">
              <w:t>Мистецький про</w:t>
            </w:r>
            <w:r w:rsidRPr="002D4A8C">
              <w:rPr>
                <w:lang w:val="ru-RU"/>
              </w:rPr>
              <w:t>є</w:t>
            </w:r>
            <w:proofErr w:type="spellStart"/>
            <w:r w:rsidRPr="002D4A8C">
              <w:t>кт</w:t>
            </w:r>
            <w:proofErr w:type="spellEnd"/>
          </w:p>
          <w:p w:rsidR="006360F7" w:rsidRPr="002D4A8C" w:rsidRDefault="006360F7" w:rsidP="00E16E5A">
            <w:pPr>
              <w:jc w:val="center"/>
            </w:pPr>
            <w:r w:rsidRPr="002D4A8C">
              <w:t>«Музика під відкритим небом»</w:t>
            </w:r>
          </w:p>
          <w:p w:rsidR="006360F7" w:rsidRPr="002D4A8C" w:rsidRDefault="006360F7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серпня</w:t>
            </w:r>
          </w:p>
          <w:p w:rsidR="006360F7" w:rsidRPr="002D4A8C" w:rsidRDefault="006360F7" w:rsidP="00E16E5A">
            <w:pPr>
              <w:jc w:val="center"/>
              <w:rPr>
                <w:lang w:val="ru-RU"/>
              </w:rPr>
            </w:pPr>
            <w:r w:rsidRPr="002D4A8C">
              <w:t>18.00 год.</w:t>
            </w:r>
          </w:p>
          <w:p w:rsidR="006360F7" w:rsidRPr="002D4A8C" w:rsidRDefault="006360F7" w:rsidP="00E16E5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Площа біля Черкаської міської ради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Шепецька</w:t>
            </w:r>
            <w:proofErr w:type="spellEnd"/>
            <w:r w:rsidRPr="002D4A8C">
              <w:t xml:space="preserve"> В.П.</w:t>
            </w:r>
          </w:p>
        </w:tc>
      </w:tr>
      <w:tr w:rsidR="006360F7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tabs>
                <w:tab w:val="left" w:pos="3015"/>
              </w:tabs>
              <w:spacing w:line="256" w:lineRule="auto"/>
              <w:jc w:val="center"/>
            </w:pPr>
          </w:p>
          <w:p w:rsidR="006360F7" w:rsidRDefault="006360F7" w:rsidP="00E16E5A">
            <w:pPr>
              <w:tabs>
                <w:tab w:val="left" w:pos="3015"/>
              </w:tabs>
              <w:spacing w:line="256" w:lineRule="auto"/>
              <w:jc w:val="center"/>
            </w:pPr>
            <w:r w:rsidRPr="002D4A8C">
              <w:t>«Паркові» концерти</w:t>
            </w:r>
          </w:p>
          <w:p w:rsidR="002D4A8C" w:rsidRPr="002D4A8C" w:rsidRDefault="002D4A8C" w:rsidP="00E16E5A">
            <w:pPr>
              <w:tabs>
                <w:tab w:val="left" w:pos="3015"/>
              </w:tabs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серпня</w:t>
            </w:r>
          </w:p>
          <w:p w:rsidR="006360F7" w:rsidRPr="002D4A8C" w:rsidRDefault="006360F7" w:rsidP="00E16E5A">
            <w:pPr>
              <w:jc w:val="center"/>
              <w:rPr>
                <w:lang w:val="ru-RU"/>
              </w:rPr>
            </w:pPr>
            <w:r w:rsidRPr="002D4A8C">
              <w:t>18.00 – 20.00 год.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spacing w:line="256" w:lineRule="auto"/>
              <w:jc w:val="center"/>
            </w:pPr>
            <w:r w:rsidRPr="002D4A8C">
              <w:t>Парк «Перемоги»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spacing w:line="256" w:lineRule="auto"/>
              <w:jc w:val="center"/>
            </w:pPr>
            <w:r w:rsidRPr="002D4A8C">
              <w:t>Петрова О.Г.</w:t>
            </w:r>
          </w:p>
        </w:tc>
      </w:tr>
      <w:tr w:rsidR="006360F7" w:rsidRPr="002D4A8C" w:rsidTr="00E16E5A">
        <w:trPr>
          <w:trHeight w:val="1242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6360F7" w:rsidRPr="002D4A8C" w:rsidRDefault="006360F7" w:rsidP="00E16E5A">
            <w:pPr>
              <w:jc w:val="center"/>
            </w:pPr>
          </w:p>
          <w:p w:rsidR="006360F7" w:rsidRPr="002D4A8C" w:rsidRDefault="006360F7" w:rsidP="00E16E5A">
            <w:pPr>
              <w:jc w:val="center"/>
            </w:pPr>
            <w:r w:rsidRPr="002D4A8C">
              <w:t>Концерт духової музики</w:t>
            </w:r>
          </w:p>
          <w:p w:rsidR="006360F7" w:rsidRPr="002D4A8C" w:rsidRDefault="006360F7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серпня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18.00 год.</w:t>
            </w:r>
          </w:p>
          <w:p w:rsidR="006360F7" w:rsidRPr="002D4A8C" w:rsidRDefault="006360F7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Шепецька</w:t>
            </w:r>
            <w:proofErr w:type="spellEnd"/>
            <w:r w:rsidRPr="002D4A8C">
              <w:t xml:space="preserve"> В.П.</w:t>
            </w:r>
          </w:p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Лич</w:t>
            </w:r>
            <w:proofErr w:type="spellEnd"/>
            <w:r w:rsidRPr="002D4A8C">
              <w:t xml:space="preserve"> В.Ф.</w:t>
            </w:r>
          </w:p>
        </w:tc>
      </w:tr>
      <w:tr w:rsidR="006360F7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6360F7" w:rsidRPr="002D4A8C" w:rsidRDefault="006360F7" w:rsidP="00E16E5A">
            <w:pPr>
              <w:jc w:val="center"/>
              <w:rPr>
                <w:lang w:val="ru-RU"/>
              </w:rPr>
            </w:pPr>
            <w:r w:rsidRPr="002D4A8C">
              <w:t xml:space="preserve">Культурно-мистецький </w:t>
            </w:r>
            <w:proofErr w:type="spellStart"/>
            <w:r w:rsidRPr="002D4A8C">
              <w:t>проєкт</w:t>
            </w:r>
            <w:proofErr w:type="spellEnd"/>
          </w:p>
          <w:p w:rsidR="006360F7" w:rsidRDefault="006360F7" w:rsidP="00E16E5A">
            <w:pPr>
              <w:jc w:val="center"/>
            </w:pPr>
            <w:r w:rsidRPr="002D4A8C">
              <w:t>«Мистецький простір на Хрещатику»</w:t>
            </w:r>
          </w:p>
          <w:p w:rsidR="002D4A8C" w:rsidRPr="002D4A8C" w:rsidRDefault="002D4A8C" w:rsidP="00E16E5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6360F7" w:rsidRPr="002D4A8C" w:rsidRDefault="006360F7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серпня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18.00</w:t>
            </w:r>
            <w:r w:rsidRPr="002D4A8C">
              <w:rPr>
                <w:lang w:val="ru-RU"/>
              </w:rPr>
              <w:t xml:space="preserve"> – 21.00</w:t>
            </w:r>
            <w:r w:rsidRPr="002D4A8C">
              <w:t xml:space="preserve"> год.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Вул. Хрещатик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(пішохідна зона від вул. Байди Вишневецького до вул. Смілянська)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Шепецька</w:t>
            </w:r>
            <w:proofErr w:type="spellEnd"/>
            <w:r w:rsidRPr="002D4A8C">
              <w:t xml:space="preserve"> В.П.</w:t>
            </w:r>
          </w:p>
          <w:p w:rsidR="006360F7" w:rsidRPr="002D4A8C" w:rsidRDefault="006360F7" w:rsidP="00E16E5A">
            <w:pPr>
              <w:jc w:val="center"/>
            </w:pPr>
          </w:p>
        </w:tc>
      </w:tr>
      <w:tr w:rsidR="006360F7" w:rsidRPr="002D4A8C" w:rsidTr="00E16E5A">
        <w:trPr>
          <w:trHeight w:val="1326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6360F7" w:rsidRPr="002D4A8C" w:rsidRDefault="006360F7" w:rsidP="00E16E5A">
            <w:pPr>
              <w:jc w:val="center"/>
              <w:rPr>
                <w:lang w:val="ru-RU"/>
              </w:rPr>
            </w:pPr>
          </w:p>
          <w:p w:rsidR="006360F7" w:rsidRPr="002D4A8C" w:rsidRDefault="006360F7" w:rsidP="00E16E5A">
            <w:pPr>
              <w:jc w:val="center"/>
              <w:rPr>
                <w:lang w:val="ru-RU"/>
              </w:rPr>
            </w:pPr>
            <w:proofErr w:type="spellStart"/>
            <w:r w:rsidRPr="002D4A8C">
              <w:rPr>
                <w:lang w:val="ru-RU"/>
              </w:rPr>
              <w:t>Проєкт</w:t>
            </w:r>
            <w:proofErr w:type="spellEnd"/>
            <w:r w:rsidRPr="002D4A8C">
              <w:rPr>
                <w:lang w:val="ru-RU"/>
              </w:rPr>
              <w:t xml:space="preserve"> «</w:t>
            </w:r>
            <w:proofErr w:type="spellStart"/>
            <w:r w:rsidRPr="002D4A8C">
              <w:rPr>
                <w:lang w:val="ru-RU"/>
              </w:rPr>
              <w:t>Бібліотека</w:t>
            </w:r>
            <w:proofErr w:type="spellEnd"/>
            <w:r w:rsidRPr="002D4A8C">
              <w:rPr>
                <w:lang w:val="ru-RU"/>
              </w:rPr>
              <w:t xml:space="preserve"> </w:t>
            </w:r>
            <w:proofErr w:type="spellStart"/>
            <w:proofErr w:type="gramStart"/>
            <w:r w:rsidRPr="002D4A8C">
              <w:rPr>
                <w:lang w:val="ru-RU"/>
              </w:rPr>
              <w:t>п</w:t>
            </w:r>
            <w:proofErr w:type="gramEnd"/>
            <w:r w:rsidRPr="002D4A8C">
              <w:rPr>
                <w:lang w:val="ru-RU"/>
              </w:rPr>
              <w:t>ід</w:t>
            </w:r>
            <w:proofErr w:type="spellEnd"/>
            <w:r w:rsidRPr="002D4A8C">
              <w:rPr>
                <w:lang w:val="ru-RU"/>
              </w:rPr>
              <w:t xml:space="preserve"> </w:t>
            </w:r>
            <w:proofErr w:type="spellStart"/>
            <w:r w:rsidRPr="002D4A8C">
              <w:rPr>
                <w:lang w:val="ru-RU"/>
              </w:rPr>
              <w:t>парасолькою</w:t>
            </w:r>
            <w:proofErr w:type="spellEnd"/>
            <w:r w:rsidRPr="002D4A8C">
              <w:rPr>
                <w:lang w:val="ru-RU"/>
              </w:rPr>
              <w:t>»</w:t>
            </w:r>
          </w:p>
          <w:p w:rsidR="006360F7" w:rsidRPr="002D4A8C" w:rsidRDefault="006360F7" w:rsidP="00E16E5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  <w:rPr>
                <w:b/>
                <w:u w:val="single"/>
              </w:rPr>
            </w:pPr>
            <w:r w:rsidRPr="002D4A8C">
              <w:rPr>
                <w:b/>
                <w:u w:val="single"/>
              </w:rPr>
              <w:t>Протягом літа</w:t>
            </w:r>
          </w:p>
          <w:p w:rsidR="006360F7" w:rsidRPr="002D4A8C" w:rsidRDefault="006360F7" w:rsidP="00E16E5A">
            <w:pPr>
              <w:jc w:val="center"/>
            </w:pPr>
            <w:r w:rsidRPr="002D4A8C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Майданчики міста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  <w:rPr>
                <w:lang w:val="ru-RU"/>
              </w:rPr>
            </w:pPr>
            <w:r w:rsidRPr="002D4A8C">
              <w:t>Дубова Т.Я.</w:t>
            </w:r>
          </w:p>
        </w:tc>
      </w:tr>
      <w:tr w:rsidR="00D83BE6" w:rsidRPr="002D4A8C" w:rsidTr="00E16E5A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2D4A8C" w:rsidRDefault="00D83BE6" w:rsidP="00E16E5A">
            <w:pPr>
              <w:jc w:val="center"/>
              <w:rPr>
                <w:b/>
                <w:highlight w:val="yellow"/>
              </w:rPr>
            </w:pPr>
            <w:r w:rsidRPr="002D4A8C">
              <w:rPr>
                <w:b/>
              </w:rPr>
              <w:t>Спортивні заходи</w:t>
            </w:r>
          </w:p>
        </w:tc>
      </w:tr>
      <w:tr w:rsidR="00876E52" w:rsidRPr="002D4A8C" w:rsidTr="00E16E5A">
        <w:trPr>
          <w:trHeight w:val="1410"/>
          <w:jc w:val="center"/>
        </w:trPr>
        <w:tc>
          <w:tcPr>
            <w:tcW w:w="711" w:type="dxa"/>
            <w:vAlign w:val="center"/>
          </w:tcPr>
          <w:p w:rsidR="00876E52" w:rsidRPr="002D4A8C" w:rsidRDefault="002D4A8C" w:rsidP="00E16E5A">
            <w:pPr>
              <w:ind w:left="-108" w:right="-118"/>
              <w:jc w:val="center"/>
            </w:pPr>
            <w:r>
              <w:t>21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876E52" w:rsidRDefault="00876E52" w:rsidP="00E16E5A">
            <w:pPr>
              <w:jc w:val="center"/>
            </w:pPr>
            <w:r w:rsidRPr="002D4A8C">
              <w:t xml:space="preserve">Всеукраїнський турнір з футболу «Кубок </w:t>
            </w:r>
            <w:r w:rsidR="002D4A8C">
              <w:t xml:space="preserve">Австралії» серед юнаків 2009 </w:t>
            </w:r>
            <w:proofErr w:type="spellStart"/>
            <w:r w:rsidR="002D4A8C">
              <w:t>р.</w:t>
            </w:r>
            <w:r w:rsidRPr="002D4A8C">
              <w:t>н</w:t>
            </w:r>
            <w:proofErr w:type="spellEnd"/>
            <w:r w:rsidRPr="002D4A8C">
              <w:t>.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середа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– 25 серпня</w:t>
            </w:r>
          </w:p>
          <w:p w:rsidR="00876E52" w:rsidRPr="002D4A8C" w:rsidRDefault="00876E52" w:rsidP="00E16E5A">
            <w:pPr>
              <w:jc w:val="center"/>
            </w:pPr>
            <w:r w:rsidRPr="002D4A8C">
              <w:t>10.00 год.</w:t>
            </w: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ind w:left="-108" w:right="-118"/>
              <w:jc w:val="center"/>
            </w:pPr>
          </w:p>
          <w:p w:rsidR="00876E52" w:rsidRPr="002D4A8C" w:rsidRDefault="00876E52" w:rsidP="00E16E5A">
            <w:pPr>
              <w:ind w:left="-108" w:right="-118"/>
              <w:jc w:val="center"/>
            </w:pPr>
            <w:r w:rsidRPr="002D4A8C">
              <w:t>ФОК ДЮСШ</w:t>
            </w:r>
          </w:p>
          <w:p w:rsidR="00876E52" w:rsidRPr="002D4A8C" w:rsidRDefault="00876E52" w:rsidP="00E16E5A">
            <w:pPr>
              <w:ind w:left="-108" w:right="-118"/>
              <w:jc w:val="center"/>
            </w:pPr>
            <w:r w:rsidRPr="002D4A8C">
              <w:t>«Дніпро-80»</w:t>
            </w:r>
          </w:p>
        </w:tc>
        <w:tc>
          <w:tcPr>
            <w:tcW w:w="2975" w:type="dxa"/>
            <w:vAlign w:val="center"/>
          </w:tcPr>
          <w:p w:rsidR="00876E52" w:rsidRPr="002D4A8C" w:rsidRDefault="00876E52" w:rsidP="00E16E5A">
            <w:pPr>
              <w:jc w:val="center"/>
            </w:pPr>
            <w:proofErr w:type="spellStart"/>
            <w:r w:rsidRPr="002D4A8C">
              <w:t>Скворцов</w:t>
            </w:r>
            <w:proofErr w:type="spellEnd"/>
            <w:r w:rsidRPr="002D4A8C">
              <w:t xml:space="preserve"> П.О.</w:t>
            </w:r>
          </w:p>
        </w:tc>
      </w:tr>
      <w:tr w:rsidR="00876E52" w:rsidRPr="002D4A8C" w:rsidTr="00E16E5A">
        <w:trPr>
          <w:trHeight w:val="1410"/>
          <w:jc w:val="center"/>
        </w:trPr>
        <w:tc>
          <w:tcPr>
            <w:tcW w:w="711" w:type="dxa"/>
            <w:vAlign w:val="center"/>
          </w:tcPr>
          <w:p w:rsidR="00876E52" w:rsidRPr="002D4A8C" w:rsidRDefault="002D4A8C" w:rsidP="00E16E5A">
            <w:pPr>
              <w:ind w:left="-108" w:right="-118"/>
              <w:jc w:val="center"/>
            </w:pPr>
            <w:r>
              <w:t>22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876E52" w:rsidRPr="002D4A8C" w:rsidRDefault="00876E52" w:rsidP="00E16E5A">
            <w:pPr>
              <w:jc w:val="center"/>
            </w:pPr>
            <w:r w:rsidRPr="002D4A8C">
              <w:t>Відкритий чемпіонат м. Черкаси</w:t>
            </w:r>
          </w:p>
          <w:p w:rsidR="00876E52" w:rsidRDefault="00876E52" w:rsidP="00E16E5A">
            <w:pPr>
              <w:jc w:val="center"/>
            </w:pPr>
            <w:r w:rsidRPr="002D4A8C">
              <w:t xml:space="preserve">зі спортивного орієнтування, присвячений </w:t>
            </w:r>
            <w:r w:rsidR="002D4A8C">
              <w:t xml:space="preserve">             </w:t>
            </w:r>
            <w:r w:rsidRPr="002D4A8C">
              <w:t>Дню Незалежності України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серпня</w:t>
            </w:r>
          </w:p>
          <w:p w:rsidR="00876E52" w:rsidRPr="002D4A8C" w:rsidRDefault="00876E52" w:rsidP="00E16E5A">
            <w:pPr>
              <w:jc w:val="center"/>
            </w:pPr>
            <w:r w:rsidRPr="002D4A8C">
              <w:t>10.00 год.</w:t>
            </w: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jc w:val="center"/>
            </w:pPr>
            <w:r w:rsidRPr="002D4A8C">
              <w:t>м. Черкаси</w:t>
            </w:r>
          </w:p>
          <w:p w:rsidR="00876E52" w:rsidRPr="002D4A8C" w:rsidRDefault="00876E52" w:rsidP="00E16E5A">
            <w:pPr>
              <w:jc w:val="center"/>
            </w:pPr>
            <w:r w:rsidRPr="002D4A8C">
              <w:t>мікрорайон «Митниця»</w:t>
            </w:r>
          </w:p>
        </w:tc>
        <w:tc>
          <w:tcPr>
            <w:tcW w:w="2975" w:type="dxa"/>
            <w:vAlign w:val="center"/>
          </w:tcPr>
          <w:p w:rsidR="00876E52" w:rsidRPr="002D4A8C" w:rsidRDefault="00876E52" w:rsidP="00E16E5A">
            <w:pPr>
              <w:jc w:val="center"/>
            </w:pPr>
            <w:proofErr w:type="spellStart"/>
            <w:r w:rsidRPr="002D4A8C">
              <w:t>Скворцов</w:t>
            </w:r>
            <w:proofErr w:type="spellEnd"/>
            <w:r w:rsidRPr="002D4A8C">
              <w:t xml:space="preserve"> П.О.</w:t>
            </w:r>
          </w:p>
        </w:tc>
      </w:tr>
      <w:tr w:rsidR="006360F7" w:rsidRPr="002D4A8C" w:rsidTr="00E16E5A">
        <w:trPr>
          <w:trHeight w:val="1410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ind w:left="-108" w:right="-118"/>
              <w:jc w:val="center"/>
            </w:pPr>
            <w:r>
              <w:t>23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6360F7" w:rsidRDefault="006360F7" w:rsidP="00E16E5A">
            <w:pPr>
              <w:jc w:val="center"/>
            </w:pPr>
            <w:r w:rsidRPr="002D4A8C">
              <w:t>Всеукраїнський турнір з футболу «Кубок Австралії» серед юнаків</w:t>
            </w:r>
            <w:r w:rsidR="00876E52" w:rsidRPr="002D4A8C">
              <w:t xml:space="preserve"> </w:t>
            </w:r>
            <w:r w:rsidR="002D4A8C">
              <w:t xml:space="preserve"> 2012 </w:t>
            </w:r>
            <w:proofErr w:type="spellStart"/>
            <w:r w:rsidR="002D4A8C">
              <w:t>р.</w:t>
            </w:r>
            <w:r w:rsidRPr="002D4A8C">
              <w:t>н</w:t>
            </w:r>
            <w:proofErr w:type="spellEnd"/>
            <w:r w:rsidRPr="002D4A8C">
              <w:t>.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неділя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– 29 серпня</w:t>
            </w:r>
          </w:p>
          <w:p w:rsidR="006360F7" w:rsidRPr="002D4A8C" w:rsidRDefault="00876E52" w:rsidP="00E16E5A">
            <w:pPr>
              <w:jc w:val="center"/>
            </w:pPr>
            <w:r w:rsidRPr="002D4A8C">
              <w:t>10.00 год.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ФОК ДЮСШ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«Дніпро-80»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Скворцов</w:t>
            </w:r>
            <w:proofErr w:type="spellEnd"/>
            <w:r w:rsidRPr="002D4A8C">
              <w:t xml:space="preserve"> П.О.</w:t>
            </w:r>
          </w:p>
        </w:tc>
      </w:tr>
      <w:tr w:rsidR="006360F7" w:rsidRPr="002D4A8C" w:rsidTr="00E16E5A">
        <w:trPr>
          <w:trHeight w:val="1410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ind w:left="-108" w:right="-118"/>
              <w:jc w:val="center"/>
            </w:pPr>
            <w:r>
              <w:t>24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2D4A8C" w:rsidRDefault="006360F7" w:rsidP="00E16E5A">
            <w:pPr>
              <w:jc w:val="center"/>
            </w:pPr>
            <w:r w:rsidRPr="002D4A8C">
              <w:t>Чемпіонат України серед команд д</w:t>
            </w:r>
            <w:r w:rsidR="002D4A8C">
              <w:t>ругої ліги сезону 2021 – 2022 років</w:t>
            </w:r>
            <w:r w:rsidRPr="002D4A8C">
              <w:t xml:space="preserve"> </w:t>
            </w:r>
          </w:p>
          <w:p w:rsidR="006360F7" w:rsidRDefault="002D4A8C" w:rsidP="00E16E5A">
            <w:pPr>
              <w:jc w:val="center"/>
            </w:pPr>
            <w:r>
              <w:t xml:space="preserve">ФК </w:t>
            </w:r>
            <w:r w:rsidR="00C6698F">
              <w:t>«</w:t>
            </w:r>
            <w:r>
              <w:t>ЛНЗ</w:t>
            </w:r>
            <w:r w:rsidR="00C6698F">
              <w:t>»</w:t>
            </w:r>
            <w:r>
              <w:t xml:space="preserve"> (Черкаси) – Ф</w:t>
            </w:r>
            <w:r w:rsidR="006360F7" w:rsidRPr="002D4A8C">
              <w:t xml:space="preserve">К «Карпати» </w:t>
            </w:r>
            <w:r>
              <w:t>(Львів)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серпня</w:t>
            </w:r>
          </w:p>
          <w:p w:rsidR="006360F7" w:rsidRPr="002D4A8C" w:rsidRDefault="00876E52" w:rsidP="00E16E5A">
            <w:pPr>
              <w:jc w:val="center"/>
              <w:rPr>
                <w:lang w:val="ru-RU"/>
              </w:rPr>
            </w:pPr>
            <w:r w:rsidRPr="002D4A8C">
              <w:t>17.00 год.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м. Черкаси</w:t>
            </w:r>
          </w:p>
          <w:p w:rsidR="006360F7" w:rsidRPr="002D4A8C" w:rsidRDefault="00876E52" w:rsidP="00E16E5A">
            <w:pPr>
              <w:jc w:val="center"/>
            </w:pPr>
            <w:r w:rsidRPr="002D4A8C">
              <w:t>«</w:t>
            </w:r>
            <w:r w:rsidR="006360F7" w:rsidRPr="002D4A8C">
              <w:t>ЧЕРКАСИ-АРЕНА</w:t>
            </w:r>
            <w:r w:rsidRPr="002D4A8C">
              <w:t>»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Скворцов</w:t>
            </w:r>
            <w:proofErr w:type="spellEnd"/>
            <w:r w:rsidRPr="002D4A8C">
              <w:t xml:space="preserve"> П.О.</w:t>
            </w:r>
          </w:p>
        </w:tc>
      </w:tr>
      <w:tr w:rsidR="006360F7" w:rsidRPr="002D4A8C" w:rsidTr="00E16E5A">
        <w:trPr>
          <w:trHeight w:val="1206"/>
          <w:jc w:val="center"/>
        </w:trPr>
        <w:tc>
          <w:tcPr>
            <w:tcW w:w="711" w:type="dxa"/>
            <w:vAlign w:val="center"/>
          </w:tcPr>
          <w:p w:rsidR="006360F7" w:rsidRPr="002D4A8C" w:rsidRDefault="002D4A8C" w:rsidP="00E16E5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97" w:type="dxa"/>
            <w:vAlign w:val="center"/>
          </w:tcPr>
          <w:p w:rsidR="002D4A8C" w:rsidRDefault="002D4A8C" w:rsidP="00E16E5A">
            <w:pPr>
              <w:jc w:val="center"/>
            </w:pPr>
          </w:p>
          <w:p w:rsidR="006360F7" w:rsidRPr="002D4A8C" w:rsidRDefault="006360F7" w:rsidP="00E16E5A">
            <w:pPr>
              <w:jc w:val="center"/>
            </w:pPr>
            <w:r w:rsidRPr="002D4A8C">
              <w:t>Відкритий чемпіонат м. Черкаси</w:t>
            </w:r>
          </w:p>
          <w:p w:rsidR="006360F7" w:rsidRDefault="006360F7" w:rsidP="00E16E5A">
            <w:pPr>
              <w:jc w:val="center"/>
            </w:pPr>
            <w:r w:rsidRPr="002D4A8C">
              <w:t>з веслування на байдарках і каное пам’яті ЗТУ В.С.</w:t>
            </w:r>
            <w:r w:rsidR="002D4A8C">
              <w:t xml:space="preserve"> </w:t>
            </w:r>
            <w:proofErr w:type="spellStart"/>
            <w:r w:rsidRPr="002D4A8C">
              <w:t>Ковбановського</w:t>
            </w:r>
            <w:proofErr w:type="spellEnd"/>
            <w:r w:rsidRPr="002D4A8C">
              <w:t xml:space="preserve"> серед юнаків та дівчат 2005-2006 </w:t>
            </w:r>
            <w:proofErr w:type="spellStart"/>
            <w:r w:rsidRPr="002D4A8C">
              <w:t>р.н</w:t>
            </w:r>
            <w:proofErr w:type="spellEnd"/>
            <w:r w:rsidRPr="002D4A8C">
              <w:t xml:space="preserve">., 2007-2008 </w:t>
            </w:r>
            <w:proofErr w:type="spellStart"/>
            <w:r w:rsidRPr="002D4A8C">
              <w:t>р.н</w:t>
            </w:r>
            <w:proofErr w:type="spellEnd"/>
            <w:r w:rsidRPr="002D4A8C">
              <w:t xml:space="preserve">. та 2009 </w:t>
            </w:r>
            <w:proofErr w:type="spellStart"/>
            <w:r w:rsidRPr="002D4A8C">
              <w:t>р.н</w:t>
            </w:r>
            <w:proofErr w:type="spellEnd"/>
            <w:r w:rsidRPr="002D4A8C">
              <w:t>.</w:t>
            </w:r>
          </w:p>
          <w:p w:rsidR="002D4A8C" w:rsidRPr="002D4A8C" w:rsidRDefault="002D4A8C" w:rsidP="00E16E5A">
            <w:pPr>
              <w:jc w:val="center"/>
            </w:pPr>
          </w:p>
        </w:tc>
        <w:tc>
          <w:tcPr>
            <w:tcW w:w="2976" w:type="dxa"/>
            <w:vAlign w:val="center"/>
          </w:tcPr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4A8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876E52" w:rsidRPr="002D4A8C" w:rsidRDefault="00876E52" w:rsidP="00E16E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A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– 28 серпня</w:t>
            </w:r>
          </w:p>
          <w:p w:rsidR="006360F7" w:rsidRPr="002D4A8C" w:rsidRDefault="00876E52" w:rsidP="00E16E5A">
            <w:pPr>
              <w:jc w:val="center"/>
            </w:pPr>
            <w:r w:rsidRPr="002D4A8C">
              <w:t>10.00 год.</w:t>
            </w:r>
          </w:p>
        </w:tc>
        <w:tc>
          <w:tcPr>
            <w:tcW w:w="2976" w:type="dxa"/>
            <w:vAlign w:val="center"/>
          </w:tcPr>
          <w:p w:rsidR="006360F7" w:rsidRPr="002D4A8C" w:rsidRDefault="006360F7" w:rsidP="00E16E5A">
            <w:pPr>
              <w:jc w:val="center"/>
            </w:pPr>
            <w:r w:rsidRPr="002D4A8C">
              <w:t>м. Черкаси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водна станція ДЮСШ з веслування</w:t>
            </w:r>
          </w:p>
          <w:p w:rsidR="006360F7" w:rsidRPr="002D4A8C" w:rsidRDefault="006360F7" w:rsidP="00E16E5A">
            <w:pPr>
              <w:jc w:val="center"/>
            </w:pPr>
            <w:r w:rsidRPr="002D4A8C">
              <w:t>(вул. Гагаріна, 5)</w:t>
            </w:r>
          </w:p>
        </w:tc>
        <w:tc>
          <w:tcPr>
            <w:tcW w:w="2975" w:type="dxa"/>
            <w:vAlign w:val="center"/>
          </w:tcPr>
          <w:p w:rsidR="006360F7" w:rsidRPr="002D4A8C" w:rsidRDefault="006360F7" w:rsidP="00E16E5A">
            <w:pPr>
              <w:jc w:val="center"/>
            </w:pPr>
            <w:proofErr w:type="spellStart"/>
            <w:r w:rsidRPr="002D4A8C">
              <w:t>Скворцов</w:t>
            </w:r>
            <w:proofErr w:type="spellEnd"/>
            <w:r w:rsidRPr="002D4A8C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C6698F" w:rsidRDefault="00C6698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C6698F" w:rsidRDefault="005357D2" w:rsidP="005357D2">
      <w:r w:rsidRPr="00E84A4F">
        <w:tab/>
      </w:r>
      <w:r w:rsidRPr="00E84A4F">
        <w:tab/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p w:rsidR="002D4A8C" w:rsidRPr="004E12B9" w:rsidRDefault="002D4A8C">
      <w:pPr>
        <w:rPr>
          <w:sz w:val="20"/>
          <w:szCs w:val="20"/>
        </w:rPr>
      </w:pPr>
    </w:p>
    <w:sectPr w:rsidR="002D4A8C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52" w:rsidRDefault="00AA6552">
      <w:r>
        <w:separator/>
      </w:r>
    </w:p>
  </w:endnote>
  <w:endnote w:type="continuationSeparator" w:id="0">
    <w:p w:rsidR="00AA6552" w:rsidRDefault="00AA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52" w:rsidRDefault="00AA6552">
      <w:r>
        <w:separator/>
      </w:r>
    </w:p>
  </w:footnote>
  <w:footnote w:type="continuationSeparator" w:id="0">
    <w:p w:rsidR="00AA6552" w:rsidRDefault="00AA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A1" w:rsidRPr="00D876A1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AA6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1822"/>
    <w:rsid w:val="002A575D"/>
    <w:rsid w:val="002B0DD4"/>
    <w:rsid w:val="002C107A"/>
    <w:rsid w:val="002D02DF"/>
    <w:rsid w:val="002D25F3"/>
    <w:rsid w:val="002D4A8C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360F7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6E52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A6552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50732"/>
    <w:rsid w:val="00C6369E"/>
    <w:rsid w:val="00C6698F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E0255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876A1"/>
    <w:rsid w:val="00DA49C6"/>
    <w:rsid w:val="00DB27D6"/>
    <w:rsid w:val="00DB2A24"/>
    <w:rsid w:val="00DB68D3"/>
    <w:rsid w:val="00DD0F77"/>
    <w:rsid w:val="00DD77E5"/>
    <w:rsid w:val="00DE1BD9"/>
    <w:rsid w:val="00DE2617"/>
    <w:rsid w:val="00DF04BE"/>
    <w:rsid w:val="00DF2E36"/>
    <w:rsid w:val="00DF4DB6"/>
    <w:rsid w:val="00E00F26"/>
    <w:rsid w:val="00E10F74"/>
    <w:rsid w:val="00E13373"/>
    <w:rsid w:val="00E16E5A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E09D-5797-4A3C-A1DB-66B4C09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4</cp:revision>
  <cp:lastPrinted>2021-08-20T10:19:00Z</cp:lastPrinted>
  <dcterms:created xsi:type="dcterms:W3CDTF">2021-08-19T09:27:00Z</dcterms:created>
  <dcterms:modified xsi:type="dcterms:W3CDTF">2021-08-20T10:30:00Z</dcterms:modified>
</cp:coreProperties>
</file>