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4" w:rsidRPr="00B16AF4" w:rsidRDefault="00B16AF4" w:rsidP="00B16AF4">
      <w:pPr>
        <w:shd w:val="clear" w:color="auto" w:fill="FFFFFF"/>
        <w:spacing w:before="300" w:after="150" w:line="360" w:lineRule="atLeast"/>
        <w:outlineLvl w:val="0"/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</w:pPr>
      <w:r w:rsidRPr="00B16AF4"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  <w:t>Перелік податкових агентів щодо справляння туристичного збору</w:t>
      </w:r>
    </w:p>
    <w:p w:rsidR="00CF60ED" w:rsidRPr="00B16AF4" w:rsidRDefault="00CF60ED" w:rsidP="00CF60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</w:t>
      </w:r>
      <w:r w:rsidR="004C6419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 01.01.2020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року справляння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туристичного збору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території </w:t>
      </w:r>
      <w:proofErr w:type="spellStart"/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м.Черкаси</w:t>
      </w:r>
      <w:proofErr w:type="spellEnd"/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здійснює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ться згідно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Положення про туристичний збір на території міста Черкаси, затвердженого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рішення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м Черкаської міської ради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від 27.06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.2019р.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№ 2-4690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«Про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затвердження Положень та ставок місцевих податків і зборів на території міста Черкаси»</w:t>
      </w:r>
      <w:r w:rsidR="004135B1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.</w:t>
      </w:r>
    </w:p>
    <w:p w:rsidR="00B16AF4" w:rsidRPr="00B16AF4" w:rsidRDefault="004C6419" w:rsidP="00B16A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   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Для забезпечення однієї з умов справляння</w:t>
      </w:r>
      <w:r w:rsidR="001C694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туристичного збору в </w:t>
      </w:r>
      <w:proofErr w:type="spellStart"/>
      <w:r w:rsidR="001C694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м.Черкаси</w:t>
      </w:r>
      <w:proofErr w:type="spellEnd"/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0B1E9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виконання п.п.268.5.2  п.268.5 ст.268 ПКУ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визначено та оприлюднюється перелік податкових агентів:</w:t>
      </w:r>
    </w:p>
    <w:p w:rsidR="00B16AF4" w:rsidRPr="00B16AF4" w:rsidRDefault="00B16AF4" w:rsidP="00B16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Перелік пода</w:t>
      </w:r>
      <w:bookmarkStart w:id="0" w:name="_GoBack"/>
      <w:bookmarkEnd w:id="0"/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ткових агентів щодо справляння туристичного збору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60"/>
        <w:gridCol w:w="4490"/>
        <w:gridCol w:w="5090"/>
      </w:tblGrid>
      <w:tr w:rsidR="00116879" w:rsidRPr="00116879" w:rsidTr="00116879">
        <w:trPr>
          <w:trHeight w:val="6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Суб’єкт господарювання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знаходження/податкова адреса</w:t>
            </w:r>
          </w:p>
        </w:tc>
      </w:tr>
      <w:tr w:rsidR="00116879" w:rsidRPr="00116879" w:rsidTr="00116879">
        <w:trPr>
          <w:trHeight w:val="6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ОКП "Готельний комплекс "Дніпро" ЧОР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м. Черкаси, вул.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Верхняя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Горова, 13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"Апельсин-люкс"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Верхняя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Горова,  145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"Цербер"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Гоголя, 458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"Альфа-22"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"Готель-Центральний "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Небесної Сотні, 30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 "Перший черкаський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хостел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30-річчя Перемоги, 22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Рейкарц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менеджмент"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Лазарєва, бульвар Шевченка, 6</w:t>
            </w:r>
          </w:p>
        </w:tc>
      </w:tr>
      <w:tr w:rsidR="00116879" w:rsidRPr="00116879" w:rsidTr="00116879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ГРК "Апельсин"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м. Черкаси, вул. Верхня Горова, 145</w:t>
            </w:r>
          </w:p>
        </w:tc>
      </w:tr>
      <w:tr w:rsidR="00116879" w:rsidRPr="00116879" w:rsidTr="00116879">
        <w:trPr>
          <w:trHeight w:val="6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філія "Одеська залізниця" АТ "Українська залізниця"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В.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Ложешнікова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Бащенко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Михайлович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177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Грузін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Павлович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Петровського, буд. 172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Завiдний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Сергiй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Васильович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провул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Поліграфічний, буд. 32/1</w:t>
            </w:r>
          </w:p>
        </w:tc>
      </w:tr>
      <w:tr w:rsidR="00116879" w:rsidRPr="00116879" w:rsidTr="00116879">
        <w:trPr>
          <w:trHeight w:val="6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Крайня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Валентиина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Михайлівна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гетьмана Сагайдачного, буд. 138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Кучерешко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 Іванович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Лазарєва, буд. 6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Музичук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Сергійович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Лазарєва, буд. 6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Поліщук Віктор Миронович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144, офіс 115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Скічко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Вікторівна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Стекольщиков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Андрійович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провул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Чайковського, буд. 22</w:t>
            </w:r>
          </w:p>
        </w:tc>
      </w:tr>
      <w:tr w:rsidR="00116879" w:rsidRPr="00116879" w:rsidTr="00116879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Сьобко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Михайлівна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Хоменка, буд. 19</w:t>
            </w:r>
          </w:p>
        </w:tc>
      </w:tr>
      <w:tr w:rsidR="00116879" w:rsidRPr="00116879" w:rsidTr="00116879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Шепель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Володимирівна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879" w:rsidRPr="00116879" w:rsidRDefault="00116879" w:rsidP="001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Лазарєва, буд. 6 </w:t>
            </w:r>
            <w:r w:rsidRPr="00116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(частина готелю "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Оптіма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Черкаси")</w:t>
            </w:r>
          </w:p>
        </w:tc>
      </w:tr>
    </w:tbl>
    <w:p w:rsidR="00394B33" w:rsidRDefault="00B16AF4" w:rsidP="00C74B1B">
      <w:pPr>
        <w:shd w:val="clear" w:color="auto" w:fill="FFFFFF"/>
        <w:spacing w:after="150" w:line="240" w:lineRule="auto"/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br/>
        <w:t>* Перелік визначає податкових агентів для розрахунку р</w:t>
      </w:r>
      <w:r w:rsidR="005240B6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ічної прогнозної суми збору. Даний</w:t>
      </w: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 Перелік не забороняє сплати </w:t>
      </w:r>
      <w:r w:rsidR="005240B6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туристичного </w:t>
      </w: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збору до міського бюджету іншим податковим агентам до їх включення у перелік.</w:t>
      </w:r>
    </w:p>
    <w:sectPr w:rsidR="00394B33" w:rsidSect="0011687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4"/>
    <w:rsid w:val="000B1E9D"/>
    <w:rsid w:val="00116879"/>
    <w:rsid w:val="00142664"/>
    <w:rsid w:val="001C694D"/>
    <w:rsid w:val="00322989"/>
    <w:rsid w:val="00394B33"/>
    <w:rsid w:val="004135B1"/>
    <w:rsid w:val="004C6419"/>
    <w:rsid w:val="005240B6"/>
    <w:rsid w:val="006F4099"/>
    <w:rsid w:val="008E069E"/>
    <w:rsid w:val="009D5B48"/>
    <w:rsid w:val="00A344B2"/>
    <w:rsid w:val="00B16AF4"/>
    <w:rsid w:val="00C74B1B"/>
    <w:rsid w:val="00CE21DB"/>
    <w:rsid w:val="00CF60ED"/>
    <w:rsid w:val="00D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43FD-8DF9-4DED-BF7F-56650E6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dohod3</cp:lastModifiedBy>
  <cp:revision>7</cp:revision>
  <cp:lastPrinted>2020-01-08T13:22:00Z</cp:lastPrinted>
  <dcterms:created xsi:type="dcterms:W3CDTF">2020-01-08T13:06:00Z</dcterms:created>
  <dcterms:modified xsi:type="dcterms:W3CDTF">2020-01-08T13:29:00Z</dcterms:modified>
</cp:coreProperties>
</file>