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BE2EE1" w:rsidRDefault="000B1F80" w:rsidP="00E476A9">
      <w:pPr>
        <w:spacing w:after="0" w:line="240" w:lineRule="auto"/>
        <w:jc w:val="center"/>
        <w:rPr>
          <w:rFonts w:ascii="Times New Roman" w:hAnsi="Times New Roman" w:cs="Times New Roman"/>
          <w:b/>
          <w:color w:val="000000" w:themeColor="text1"/>
          <w:sz w:val="24"/>
          <w:szCs w:val="24"/>
        </w:rPr>
      </w:pPr>
      <w:bookmarkStart w:id="0" w:name="_GoBack"/>
      <w:bookmarkEnd w:id="0"/>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BE2EE1" w:rsidRDefault="00595B53" w:rsidP="00E476A9">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EB027E" w:rsidRDefault="000B1F80" w:rsidP="00E476A9">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BF078F" w:rsidRDefault="000B1F80" w:rsidP="00BF078F">
      <w:pPr>
        <w:pStyle w:val="a8"/>
        <w:spacing w:before="0" w:beforeAutospacing="0" w:after="0" w:afterAutospacing="0"/>
        <w:ind w:right="110"/>
        <w:jc w:val="both"/>
        <w:rPr>
          <w:shd w:val="clear" w:color="auto" w:fill="FDFEFD"/>
          <w:lang w:val="ru-RU"/>
        </w:rPr>
      </w:pPr>
      <w:r w:rsidRPr="00EB027E">
        <w:rPr>
          <w:b/>
          <w:color w:val="000000" w:themeColor="text1"/>
          <w:lang w:eastAsia="ru-RU"/>
        </w:rPr>
        <w:t xml:space="preserve"> </w:t>
      </w:r>
      <w:hyperlink r:id="rId5" w:history="1">
        <w:r w:rsidR="00BF078F" w:rsidRPr="00B2175F">
          <w:rPr>
            <w:rStyle w:val="a7"/>
            <w:color w:val="000000"/>
            <w:bdr w:val="none" w:sz="0" w:space="0" w:color="auto" w:frame="1"/>
          </w:rPr>
          <w:t>Департамент управління справами та юридичного забезпечення Черкаської міської ради</w:t>
        </w:r>
      </w:hyperlink>
      <w:r w:rsidRPr="00EB027E">
        <w:rPr>
          <w:color w:val="000000" w:themeColor="text1"/>
          <w:lang w:eastAsia="ru-RU"/>
        </w:rPr>
        <w:t xml:space="preserve">; </w:t>
      </w:r>
      <w:r w:rsidR="00BF078F" w:rsidRPr="009878EF">
        <w:rPr>
          <w:shd w:val="clear" w:color="auto" w:fill="FDFEFD"/>
          <w:lang w:val="ru-RU"/>
        </w:rPr>
        <w:t xml:space="preserve">18000, </w:t>
      </w:r>
      <w:proofErr w:type="spellStart"/>
      <w:r w:rsidR="00BF078F" w:rsidRPr="009878EF">
        <w:rPr>
          <w:shd w:val="clear" w:color="auto" w:fill="FDFEFD"/>
          <w:lang w:val="ru-RU"/>
        </w:rPr>
        <w:t>Україна</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Черкаська</w:t>
      </w:r>
      <w:proofErr w:type="spellEnd"/>
      <w:r w:rsidR="00BF078F" w:rsidRPr="009878EF">
        <w:rPr>
          <w:shd w:val="clear" w:color="auto" w:fill="FDFEFD"/>
          <w:lang w:val="ru-RU"/>
        </w:rPr>
        <w:t xml:space="preserve"> область, м. </w:t>
      </w:r>
      <w:proofErr w:type="spellStart"/>
      <w:r w:rsidR="00BF078F" w:rsidRPr="009878EF">
        <w:rPr>
          <w:shd w:val="clear" w:color="auto" w:fill="FDFEFD"/>
          <w:lang w:val="ru-RU"/>
        </w:rPr>
        <w:t>Черкаси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вул</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Байди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Вишневецького</w:t>
      </w:r>
      <w:proofErr w:type="spellEnd"/>
      <w:r w:rsidR="00BF078F" w:rsidRPr="009878EF">
        <w:rPr>
          <w:shd w:val="clear" w:color="auto" w:fill="FDFEFD"/>
          <w:lang w:val="ru-RU"/>
        </w:rPr>
        <w:t>, 36</w:t>
      </w:r>
      <w:r w:rsidRPr="00EB027E">
        <w:rPr>
          <w:color w:val="000000" w:themeColor="text1"/>
          <w:lang w:eastAsia="ru-RU"/>
        </w:rPr>
        <w:t>;</w:t>
      </w:r>
      <w:r w:rsidR="00C16B7D" w:rsidRPr="00EB027E">
        <w:rPr>
          <w:color w:val="000000" w:themeColor="text1"/>
          <w:lang w:val="ru-RU" w:eastAsia="ru-RU"/>
        </w:rPr>
        <w:t xml:space="preserve"> </w:t>
      </w:r>
      <w:r w:rsidRPr="00EB027E">
        <w:rPr>
          <w:color w:val="000000" w:themeColor="text1"/>
          <w:lang w:eastAsia="ru-RU"/>
        </w:rPr>
        <w:t xml:space="preserve">код за ЄДРПОУ – </w:t>
      </w:r>
      <w:r w:rsidR="00BF078F">
        <w:rPr>
          <w:color w:val="000000"/>
          <w:lang w:val="ru-RU"/>
        </w:rPr>
        <w:t>38764676</w:t>
      </w:r>
      <w:r w:rsidRPr="00EB027E">
        <w:rPr>
          <w:color w:val="000000" w:themeColor="text1"/>
          <w:lang w:eastAsia="ru-RU"/>
        </w:rPr>
        <w:t xml:space="preserve">; категорія замовника – </w:t>
      </w:r>
      <w:r w:rsidR="00C93611" w:rsidRPr="00EB027E">
        <w:rPr>
          <w:color w:val="000000" w:themeColor="text1"/>
          <w:lang w:eastAsia="ru-RU"/>
        </w:rPr>
        <w:t xml:space="preserve">юридична особа, яка забезпечує потреби держави або </w:t>
      </w:r>
      <w:r w:rsidR="00C93611" w:rsidRPr="0026319F">
        <w:rPr>
          <w:shd w:val="clear" w:color="auto" w:fill="FDFEFD"/>
          <w:lang w:val="ru-RU"/>
        </w:rPr>
        <w:t>територіальної громади</w:t>
      </w:r>
      <w:r w:rsidRPr="0026319F">
        <w:rPr>
          <w:shd w:val="clear" w:color="auto" w:fill="FDFEFD"/>
          <w:lang w:val="ru-RU"/>
        </w:rPr>
        <w:t>.</w:t>
      </w:r>
    </w:p>
    <w:p w:rsidR="009F610E" w:rsidRDefault="000B1F80" w:rsidP="0026319F">
      <w:pPr>
        <w:pStyle w:val="a8"/>
        <w:spacing w:before="0" w:beforeAutospacing="0" w:after="0" w:afterAutospacing="0"/>
        <w:ind w:right="110"/>
        <w:jc w:val="both"/>
        <w:rPr>
          <w:lang w:val="ru-RU"/>
        </w:rPr>
      </w:pPr>
      <w:r w:rsidRPr="0026319F">
        <w:rPr>
          <w:shd w:val="clear" w:color="auto" w:fill="FDFEFD"/>
          <w:lang w:val="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92521" w:rsidRPr="00AD3A47">
        <w:rPr>
          <w:b/>
          <w:bCs/>
        </w:rPr>
        <w:t xml:space="preserve">Код ДК 021-2015 (CPV) 30120000-6: Фотокопіювальне та поліграфічне обладнання для офсетного друку </w:t>
      </w:r>
      <w:r w:rsidR="00092521" w:rsidRPr="008453ED">
        <w:rPr>
          <w:b/>
          <w:bCs/>
        </w:rPr>
        <w:t>(</w:t>
      </w:r>
      <w:r w:rsidR="00092521" w:rsidRPr="004234C6">
        <w:rPr>
          <w:b/>
          <w:bCs/>
        </w:rPr>
        <w:t xml:space="preserve">багатофункціональний пристрій </w:t>
      </w:r>
      <w:proofErr w:type="spellStart"/>
      <w:r w:rsidR="00092521" w:rsidRPr="004234C6">
        <w:rPr>
          <w:b/>
          <w:bCs/>
        </w:rPr>
        <w:t>Canon</w:t>
      </w:r>
      <w:proofErr w:type="spellEnd"/>
      <w:r w:rsidR="00092521" w:rsidRPr="004234C6">
        <w:rPr>
          <w:b/>
          <w:bCs/>
        </w:rPr>
        <w:t xml:space="preserve"> i-SENSYS MF453DW</w:t>
      </w:r>
      <w:r w:rsidR="00092521">
        <w:rPr>
          <w:b/>
          <w:bCs/>
        </w:rPr>
        <w:t xml:space="preserve"> (або еквівалент)</w:t>
      </w:r>
      <w:r w:rsidR="00092521" w:rsidRPr="008453ED">
        <w:rPr>
          <w:b/>
          <w:bCs/>
        </w:rPr>
        <w:t>)</w:t>
      </w:r>
      <w:r w:rsidR="008E301A">
        <w:rPr>
          <w:lang w:val="ru-RU"/>
        </w:rPr>
        <w:t>.</w:t>
      </w:r>
    </w:p>
    <w:p w:rsidR="00874833" w:rsidRPr="0066214C" w:rsidRDefault="00874833" w:rsidP="0026319F">
      <w:pPr>
        <w:pStyle w:val="a8"/>
        <w:spacing w:before="0" w:beforeAutospacing="0" w:after="0" w:afterAutospacing="0"/>
        <w:ind w:right="110"/>
        <w:jc w:val="both"/>
        <w:rPr>
          <w:b/>
          <w:bCs/>
          <w:shd w:val="clear" w:color="auto" w:fill="FDFEFD"/>
          <w:lang w:val="ru-RU"/>
        </w:rPr>
      </w:pPr>
    </w:p>
    <w:p w:rsidR="00874833" w:rsidRPr="004111B6" w:rsidRDefault="000B1F80"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4111B6">
        <w:rPr>
          <w:rFonts w:ascii="Times New Roman" w:eastAsia="Times New Roman" w:hAnsi="Times New Roman"/>
          <w:b/>
          <w:color w:val="000000" w:themeColor="text1"/>
          <w:sz w:val="24"/>
          <w:szCs w:val="24"/>
          <w:lang w:eastAsia="ru-RU"/>
        </w:rPr>
        <w:t xml:space="preserve">Ідентифікатор закупівлі: </w:t>
      </w:r>
      <w:hyperlink r:id="rId6" w:tgtFrame="_blank" w:tooltip="Оголошення на порталі Уповноваженого органу" w:history="1">
        <w:r w:rsidR="004111B6" w:rsidRPr="004111B6">
          <w:rPr>
            <w:rFonts w:ascii="Times New Roman" w:eastAsia="Times New Roman" w:hAnsi="Times New Roman"/>
            <w:sz w:val="24"/>
            <w:szCs w:val="24"/>
            <w:shd w:val="clear" w:color="auto" w:fill="FDFEFD"/>
            <w:lang w:val="ru-RU"/>
          </w:rPr>
          <w:t>UA-2023-08-11-003272-a</w:t>
        </w:r>
      </w:hyperlink>
    </w:p>
    <w:p w:rsidR="0066214C" w:rsidRPr="0066214C" w:rsidRDefault="004111B6" w:rsidP="0028133C">
      <w:pPr>
        <w:pStyle w:val="a4"/>
        <w:tabs>
          <w:tab w:val="left" w:pos="851"/>
        </w:tabs>
        <w:spacing w:after="0" w:line="240" w:lineRule="auto"/>
        <w:ind w:left="0"/>
        <w:contextualSpacing w:val="0"/>
        <w:jc w:val="both"/>
        <w:rPr>
          <w:rFonts w:ascii="Times New Roman" w:hAnsi="Times New Roman"/>
          <w:sz w:val="28"/>
          <w:szCs w:val="28"/>
          <w:highlight w:val="yellow"/>
          <w:lang w:val="ru-RU"/>
        </w:rPr>
      </w:pPr>
      <w:hyperlink r:id="rId7" w:tgtFrame="_blank" w:tooltip="Оголошення на порталі Уповноваженого органу" w:history="1">
        <w:r w:rsidR="0028133C" w:rsidRPr="004111B6">
          <w:rPr>
            <w:rFonts w:ascii="Times New Roman" w:eastAsia="Times New Roman" w:hAnsi="Times New Roman"/>
            <w:sz w:val="24"/>
            <w:szCs w:val="24"/>
            <w:shd w:val="clear" w:color="auto" w:fill="FDFEFD"/>
            <w:lang w:val="ru-RU"/>
          </w:rPr>
          <w:br/>
        </w:r>
      </w:hyperlink>
      <w:r w:rsidR="0028133C" w:rsidRPr="004111B6">
        <w:rPr>
          <w:rFonts w:ascii="Times New Roman" w:eastAsia="Times New Roman" w:hAnsi="Times New Roman"/>
          <w:sz w:val="24"/>
          <w:szCs w:val="24"/>
          <w:shd w:val="clear" w:color="auto" w:fill="FDFEFD"/>
          <w:lang w:val="ru-RU"/>
        </w:rPr>
        <w:t xml:space="preserve">3. </w:t>
      </w:r>
      <w:r w:rsidR="00595B53" w:rsidRPr="004111B6">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00595B53" w:rsidRPr="004111B6">
        <w:rPr>
          <w:rFonts w:ascii="Times New Roman" w:hAnsi="Times New Roman"/>
          <w:color w:val="000000" w:themeColor="text1"/>
          <w:sz w:val="24"/>
          <w:szCs w:val="24"/>
        </w:rPr>
        <w:t xml:space="preserve"> </w:t>
      </w:r>
      <w:r w:rsidR="009F610E" w:rsidRPr="004111B6">
        <w:rPr>
          <w:rFonts w:ascii="Times New Roman" w:eastAsia="Times New Roman" w:hAnsi="Times New Roman"/>
          <w:color w:val="000000" w:themeColor="text1"/>
          <w:sz w:val="24"/>
          <w:szCs w:val="24"/>
          <w:lang w:eastAsia="ru-RU"/>
        </w:rPr>
        <w:t>технічні та якісні характеристики предмета</w:t>
      </w:r>
      <w:r w:rsidR="009F610E" w:rsidRPr="0066214C">
        <w:rPr>
          <w:rFonts w:ascii="Times New Roman" w:eastAsia="Times New Roman" w:hAnsi="Times New Roman"/>
          <w:color w:val="000000" w:themeColor="text1"/>
          <w:sz w:val="24"/>
          <w:szCs w:val="24"/>
          <w:lang w:eastAsia="ru-RU"/>
        </w:rPr>
        <w:t xml:space="preserve"> закупівлі визначені відповідно до потреб замовника</w:t>
      </w:r>
      <w:r w:rsidR="00083B42" w:rsidRPr="0066214C">
        <w:rPr>
          <w:rFonts w:ascii="Times New Roman" w:eastAsia="Times New Roman" w:hAnsi="Times New Roman"/>
          <w:color w:val="000000" w:themeColor="text1"/>
          <w:sz w:val="24"/>
          <w:szCs w:val="24"/>
          <w:lang w:eastAsia="ru-RU"/>
        </w:rPr>
        <w:t xml:space="preserve"> </w:t>
      </w:r>
      <w:r w:rsidR="0063482B" w:rsidRPr="0066214C">
        <w:rPr>
          <w:rFonts w:ascii="Times New Roman" w:eastAsia="Times New Roman" w:hAnsi="Times New Roman"/>
          <w:color w:val="000000" w:themeColor="text1"/>
          <w:sz w:val="24"/>
          <w:szCs w:val="24"/>
          <w:lang w:eastAsia="ru-RU"/>
        </w:rPr>
        <w:t>та відповідають базовим тех</w:t>
      </w:r>
      <w:r w:rsidR="00F76DEB" w:rsidRPr="0066214C">
        <w:rPr>
          <w:rFonts w:ascii="Times New Roman" w:eastAsia="Times New Roman" w:hAnsi="Times New Roman"/>
          <w:color w:val="000000" w:themeColor="text1"/>
          <w:sz w:val="24"/>
          <w:szCs w:val="24"/>
          <w:lang w:eastAsia="ru-RU"/>
        </w:rPr>
        <w:t>нічним вимогам до так</w:t>
      </w:r>
      <w:r w:rsidR="006B4C06" w:rsidRPr="0066214C">
        <w:rPr>
          <w:rFonts w:ascii="Times New Roman" w:eastAsia="Times New Roman" w:hAnsi="Times New Roman"/>
          <w:color w:val="000000" w:themeColor="text1"/>
          <w:sz w:val="24"/>
          <w:szCs w:val="24"/>
          <w:lang w:eastAsia="ru-RU"/>
        </w:rPr>
        <w:t>ого товару</w:t>
      </w:r>
      <w:r w:rsidR="0066214C" w:rsidRPr="00874833">
        <w:rPr>
          <w:rFonts w:ascii="Times New Roman" w:eastAsia="Times New Roman" w:hAnsi="Times New Roman"/>
          <w:color w:val="000000" w:themeColor="text1"/>
          <w:sz w:val="24"/>
          <w:szCs w:val="24"/>
          <w:lang w:eastAsia="ru-RU"/>
        </w:rPr>
        <w:t>.</w:t>
      </w:r>
    </w:p>
    <w:p w:rsidR="00083B42" w:rsidRPr="00EB027E" w:rsidRDefault="00083B42" w:rsidP="00E476A9">
      <w:pPr>
        <w:pStyle w:val="a4"/>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035765" w:rsidRPr="002E4A29" w:rsidRDefault="00C819C9" w:rsidP="0028133C">
      <w:pPr>
        <w:pStyle w:val="a4"/>
        <w:numPr>
          <w:ilvl w:val="0"/>
          <w:numId w:val="6"/>
        </w:numPr>
        <w:tabs>
          <w:tab w:val="left" w:pos="0"/>
        </w:tabs>
        <w:spacing w:after="0" w:line="240" w:lineRule="auto"/>
        <w:contextualSpacing w:val="0"/>
        <w:jc w:val="both"/>
        <w:rPr>
          <w:rFonts w:ascii="Times New Roman" w:hAnsi="Times New Roman"/>
          <w:color w:val="000000" w:themeColor="text1"/>
          <w:sz w:val="24"/>
          <w:szCs w:val="24"/>
          <w:lang w:eastAsia="en-US"/>
        </w:rPr>
      </w:pPr>
      <w:r w:rsidRPr="002E4A29">
        <w:rPr>
          <w:rFonts w:ascii="Times New Roman" w:eastAsia="Times New Roman" w:hAnsi="Times New Roman"/>
          <w:b/>
          <w:color w:val="000000" w:themeColor="text1"/>
          <w:sz w:val="24"/>
          <w:szCs w:val="24"/>
          <w:lang w:eastAsia="ru-RU"/>
        </w:rPr>
        <w:t xml:space="preserve">Обґрунтування </w:t>
      </w:r>
      <w:r w:rsidR="00B12373" w:rsidRPr="002E4A29">
        <w:rPr>
          <w:rFonts w:ascii="Times New Roman" w:eastAsia="Times New Roman" w:hAnsi="Times New Roman"/>
          <w:b/>
          <w:color w:val="000000" w:themeColor="text1"/>
          <w:sz w:val="24"/>
          <w:szCs w:val="24"/>
          <w:lang w:eastAsia="ru-RU"/>
        </w:rPr>
        <w:t>розміру бюджетного призначення</w:t>
      </w:r>
      <w:r w:rsidR="00E33FD8" w:rsidRPr="002E4A29">
        <w:rPr>
          <w:rFonts w:ascii="Times New Roman" w:eastAsia="Times New Roman" w:hAnsi="Times New Roman"/>
          <w:b/>
          <w:color w:val="000000" w:themeColor="text1"/>
          <w:sz w:val="24"/>
          <w:szCs w:val="24"/>
          <w:lang w:eastAsia="ru-RU"/>
        </w:rPr>
        <w:t>:</w:t>
      </w:r>
      <w:r w:rsidR="009F610E" w:rsidRPr="002E4A29">
        <w:rPr>
          <w:rFonts w:ascii="Times New Roman" w:eastAsia="Times New Roman" w:hAnsi="Times New Roman"/>
          <w:b/>
          <w:color w:val="000000" w:themeColor="text1"/>
          <w:sz w:val="24"/>
          <w:szCs w:val="24"/>
          <w:lang w:eastAsia="ru-RU"/>
        </w:rPr>
        <w:t xml:space="preserve"> </w:t>
      </w:r>
      <w:r w:rsidR="009F610E" w:rsidRPr="002E4A29">
        <w:rPr>
          <w:rFonts w:ascii="Times New Roman" w:eastAsia="Times New Roman" w:hAnsi="Times New Roman"/>
          <w:color w:val="000000" w:themeColor="text1"/>
          <w:sz w:val="24"/>
          <w:szCs w:val="24"/>
          <w:lang w:eastAsia="ru-RU"/>
        </w:rPr>
        <w:t>розмір бюджетного призначення</w:t>
      </w:r>
      <w:r w:rsidR="00772C36" w:rsidRPr="002E4A29">
        <w:rPr>
          <w:rFonts w:ascii="Times New Roman" w:eastAsia="Times New Roman" w:hAnsi="Times New Roman"/>
          <w:color w:val="000000" w:themeColor="text1"/>
          <w:sz w:val="24"/>
          <w:szCs w:val="24"/>
          <w:lang w:eastAsia="ru-RU"/>
        </w:rPr>
        <w:t>,</w:t>
      </w:r>
      <w:r w:rsidR="009F610E" w:rsidRPr="002E4A29">
        <w:rPr>
          <w:rFonts w:ascii="Times New Roman" w:eastAsia="Times New Roman" w:hAnsi="Times New Roman"/>
          <w:color w:val="000000" w:themeColor="text1"/>
          <w:sz w:val="24"/>
          <w:szCs w:val="24"/>
          <w:lang w:eastAsia="ru-RU"/>
        </w:rPr>
        <w:t xml:space="preserve"> визначений </w:t>
      </w:r>
      <w:r w:rsidR="0038019F" w:rsidRPr="002E4A29">
        <w:rPr>
          <w:rFonts w:ascii="Times New Roman" w:eastAsia="Times New Roman" w:hAnsi="Times New Roman"/>
          <w:color w:val="000000" w:themeColor="text1"/>
          <w:sz w:val="24"/>
          <w:szCs w:val="24"/>
          <w:lang w:eastAsia="ru-RU"/>
        </w:rPr>
        <w:t xml:space="preserve">відповідно </w:t>
      </w:r>
      <w:r w:rsidR="0038019F" w:rsidRPr="00874833">
        <w:rPr>
          <w:rFonts w:ascii="Times New Roman" w:eastAsia="Times New Roman" w:hAnsi="Times New Roman"/>
          <w:color w:val="000000" w:themeColor="text1"/>
          <w:sz w:val="24"/>
          <w:szCs w:val="24"/>
          <w:lang w:eastAsia="ru-RU"/>
        </w:rPr>
        <w:t xml:space="preserve">до розрахунку до </w:t>
      </w:r>
      <w:r w:rsidR="009F610E" w:rsidRPr="00874833">
        <w:rPr>
          <w:rFonts w:ascii="Times New Roman" w:eastAsia="Times New Roman" w:hAnsi="Times New Roman"/>
          <w:color w:val="000000" w:themeColor="text1"/>
          <w:sz w:val="24"/>
          <w:szCs w:val="24"/>
          <w:lang w:eastAsia="ru-RU"/>
        </w:rPr>
        <w:t>кошторису на 202</w:t>
      </w:r>
      <w:r w:rsidR="006B4C06" w:rsidRPr="00874833">
        <w:rPr>
          <w:rFonts w:ascii="Times New Roman" w:eastAsia="Times New Roman" w:hAnsi="Times New Roman"/>
          <w:color w:val="000000" w:themeColor="text1"/>
          <w:sz w:val="24"/>
          <w:szCs w:val="24"/>
          <w:lang w:val="ru-RU" w:eastAsia="ru-RU"/>
        </w:rPr>
        <w:t>3</w:t>
      </w:r>
      <w:r w:rsidR="009F610E" w:rsidRPr="00874833">
        <w:rPr>
          <w:rFonts w:ascii="Times New Roman" w:eastAsia="Times New Roman" w:hAnsi="Times New Roman"/>
          <w:color w:val="000000" w:themeColor="text1"/>
          <w:sz w:val="24"/>
          <w:szCs w:val="24"/>
          <w:lang w:eastAsia="ru-RU"/>
        </w:rPr>
        <w:t xml:space="preserve"> рік</w:t>
      </w:r>
      <w:r w:rsidR="00772C36" w:rsidRPr="002E4A29">
        <w:rPr>
          <w:rFonts w:ascii="Times New Roman" w:eastAsia="Times New Roman" w:hAnsi="Times New Roman"/>
          <w:color w:val="000000" w:themeColor="text1"/>
          <w:sz w:val="24"/>
          <w:szCs w:val="24"/>
          <w:lang w:eastAsia="ru-RU"/>
        </w:rPr>
        <w:t>,</w:t>
      </w:r>
      <w:r w:rsidR="000D4E09" w:rsidRPr="002E4A29">
        <w:rPr>
          <w:rFonts w:ascii="Times New Roman" w:eastAsia="Times New Roman" w:hAnsi="Times New Roman"/>
          <w:color w:val="000000" w:themeColor="text1"/>
          <w:sz w:val="24"/>
          <w:szCs w:val="24"/>
          <w:lang w:eastAsia="ru-RU"/>
        </w:rPr>
        <w:t xml:space="preserve"> становить </w:t>
      </w:r>
      <w:r w:rsidR="00092521">
        <w:rPr>
          <w:rFonts w:ascii="Times New Roman" w:eastAsia="Times New Roman" w:hAnsi="Times New Roman"/>
          <w:color w:val="000000" w:themeColor="text1"/>
          <w:sz w:val="24"/>
          <w:szCs w:val="24"/>
          <w:lang w:val="ru-RU" w:eastAsia="ru-RU"/>
        </w:rPr>
        <w:t>191</w:t>
      </w:r>
      <w:r w:rsidR="00874833" w:rsidRPr="00874833">
        <w:rPr>
          <w:rFonts w:ascii="Times New Roman" w:eastAsia="Times New Roman" w:hAnsi="Times New Roman"/>
          <w:color w:val="000000" w:themeColor="text1"/>
          <w:sz w:val="24"/>
          <w:szCs w:val="24"/>
          <w:lang w:eastAsia="ru-RU"/>
        </w:rPr>
        <w:t xml:space="preserve"> </w:t>
      </w:r>
      <w:r w:rsidR="00092521">
        <w:rPr>
          <w:rFonts w:ascii="Times New Roman" w:eastAsia="Times New Roman" w:hAnsi="Times New Roman"/>
          <w:color w:val="000000" w:themeColor="text1"/>
          <w:sz w:val="24"/>
          <w:szCs w:val="24"/>
          <w:lang w:val="ru-RU" w:eastAsia="ru-RU"/>
        </w:rPr>
        <w:t>000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C93611" w:rsidRPr="002E4A29">
        <w:rPr>
          <w:rFonts w:ascii="Times New Roman" w:eastAsia="Times New Roman" w:hAnsi="Times New Roman"/>
          <w:color w:val="000000" w:themeColor="text1"/>
          <w:sz w:val="24"/>
          <w:szCs w:val="24"/>
          <w:lang w:eastAsia="ru-RU"/>
        </w:rPr>
        <w:t>грн</w:t>
      </w:r>
      <w:r w:rsidR="00F4751E" w:rsidRPr="002E4A29">
        <w:rPr>
          <w:rFonts w:ascii="Times New Roman" w:eastAsia="Times New Roman" w:hAnsi="Times New Roman"/>
          <w:color w:val="000000" w:themeColor="text1"/>
          <w:sz w:val="24"/>
          <w:szCs w:val="24"/>
          <w:lang w:eastAsia="ru-RU"/>
        </w:rPr>
        <w:t>.</w:t>
      </w:r>
    </w:p>
    <w:p w:rsidR="00F4751E" w:rsidRPr="002E4A29"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2E4A29">
        <w:rPr>
          <w:rFonts w:ascii="Times New Roman" w:hAnsi="Times New Roman" w:cs="Times New Roman"/>
          <w:color w:val="000000" w:themeColor="text1"/>
          <w:sz w:val="24"/>
          <w:szCs w:val="24"/>
        </w:rPr>
        <w:tab/>
      </w:r>
    </w:p>
    <w:p w:rsidR="00DD4E4A" w:rsidRPr="002E4A29" w:rsidRDefault="00DD4E4A" w:rsidP="0028133C">
      <w:pPr>
        <w:pStyle w:val="a4"/>
        <w:numPr>
          <w:ilvl w:val="0"/>
          <w:numId w:val="6"/>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2E4A29">
        <w:rPr>
          <w:rFonts w:ascii="Times New Roman" w:eastAsia="Times New Roman" w:hAnsi="Times New Roman"/>
          <w:b/>
          <w:color w:val="000000" w:themeColor="text1"/>
          <w:sz w:val="24"/>
          <w:szCs w:val="24"/>
          <w:lang w:eastAsia="ru-RU"/>
        </w:rPr>
        <w:t xml:space="preserve">Очікувана вартість предмета закупівлі: </w:t>
      </w:r>
      <w:r w:rsidR="00092521">
        <w:rPr>
          <w:rFonts w:ascii="Times New Roman" w:eastAsia="Times New Roman" w:hAnsi="Times New Roman"/>
          <w:color w:val="000000" w:themeColor="text1"/>
          <w:sz w:val="24"/>
          <w:szCs w:val="24"/>
          <w:lang w:val="ru-RU" w:eastAsia="ru-RU"/>
        </w:rPr>
        <w:t>191</w:t>
      </w:r>
      <w:r w:rsidR="00874833" w:rsidRPr="00874833">
        <w:rPr>
          <w:rFonts w:ascii="Times New Roman" w:eastAsia="Times New Roman" w:hAnsi="Times New Roman"/>
          <w:color w:val="000000" w:themeColor="text1"/>
          <w:sz w:val="24"/>
          <w:szCs w:val="24"/>
          <w:lang w:eastAsia="ru-RU"/>
        </w:rPr>
        <w:t xml:space="preserve"> </w:t>
      </w:r>
      <w:r w:rsidR="00092521">
        <w:rPr>
          <w:rFonts w:ascii="Times New Roman" w:eastAsia="Times New Roman" w:hAnsi="Times New Roman"/>
          <w:color w:val="000000" w:themeColor="text1"/>
          <w:sz w:val="24"/>
          <w:szCs w:val="24"/>
          <w:lang w:val="ru-RU" w:eastAsia="ru-RU"/>
        </w:rPr>
        <w:t>000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0E675A" w:rsidRPr="002E4A29">
        <w:rPr>
          <w:rFonts w:ascii="Times New Roman" w:eastAsia="Times New Roman" w:hAnsi="Times New Roman"/>
          <w:color w:val="000000" w:themeColor="text1"/>
          <w:sz w:val="24"/>
          <w:szCs w:val="24"/>
          <w:lang w:eastAsia="ru-RU"/>
        </w:rPr>
        <w:t xml:space="preserve">грн </w:t>
      </w:r>
      <w:r w:rsidRPr="002E4A29">
        <w:rPr>
          <w:rFonts w:ascii="Times New Roman" w:eastAsia="Times New Roman" w:hAnsi="Times New Roman"/>
          <w:color w:val="000000" w:themeColor="text1"/>
          <w:sz w:val="24"/>
          <w:szCs w:val="24"/>
          <w:lang w:eastAsia="ru-RU"/>
        </w:rPr>
        <w:t>з ПДВ.</w:t>
      </w:r>
    </w:p>
    <w:p w:rsidR="00DD4E4A" w:rsidRPr="00EB027E" w:rsidRDefault="00DD4E4A" w:rsidP="00E476A9">
      <w:pPr>
        <w:spacing w:after="0" w:line="240" w:lineRule="auto"/>
        <w:jc w:val="both"/>
        <w:rPr>
          <w:rFonts w:ascii="Times New Roman" w:hAnsi="Times New Roman" w:cs="Times New Roman"/>
          <w:color w:val="000000" w:themeColor="text1"/>
          <w:sz w:val="24"/>
          <w:szCs w:val="24"/>
        </w:rPr>
      </w:pPr>
    </w:p>
    <w:p w:rsidR="00E476A9" w:rsidRPr="00EB027E" w:rsidRDefault="00B6060F" w:rsidP="0028133C">
      <w:pPr>
        <w:pStyle w:val="a4"/>
        <w:numPr>
          <w:ilvl w:val="0"/>
          <w:numId w:val="6"/>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w:t>
      </w:r>
      <w:r w:rsidR="00B12373" w:rsidRPr="00EB027E">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EB027E">
        <w:rPr>
          <w:rFonts w:ascii="Times New Roman" w:eastAsia="Times New Roman" w:hAnsi="Times New Roman"/>
          <w:b/>
          <w:color w:val="000000" w:themeColor="text1"/>
          <w:sz w:val="24"/>
          <w:szCs w:val="24"/>
          <w:lang w:eastAsia="ru-RU"/>
        </w:rPr>
        <w:t>:</w:t>
      </w:r>
    </w:p>
    <w:p w:rsidR="002E6FCD" w:rsidRPr="00EB027E" w:rsidRDefault="00A33799" w:rsidP="00A33799">
      <w:pPr>
        <w:tabs>
          <w:tab w:val="left" w:pos="851"/>
        </w:tabs>
        <w:spacing w:after="0" w:line="240" w:lineRule="auto"/>
        <w:ind w:firstLine="709"/>
        <w:jc w:val="both"/>
        <w:rPr>
          <w:rFonts w:ascii="Times New Roman" w:hAnsi="Times New Roman" w:cs="Times New Roman"/>
          <w:color w:val="000000" w:themeColor="text1"/>
          <w:sz w:val="24"/>
          <w:szCs w:val="24"/>
        </w:rPr>
      </w:pPr>
      <w:r w:rsidRPr="00A33799">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№275</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EA7783">
        <w:rPr>
          <w:rFonts w:ascii="Times New Roman" w:eastAsia="Times New Roman" w:hAnsi="Times New Roman" w:cs="Times New Roman"/>
          <w:bCs/>
          <w:color w:val="000000" w:themeColor="text1"/>
          <w:sz w:val="24"/>
          <w:szCs w:val="24"/>
          <w:lang w:eastAsia="ru-RU"/>
        </w:rPr>
        <w:t>,</w:t>
      </w:r>
      <w:r w:rsidRPr="00A33799">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а саме</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проведений моніторинг цін, шляхом здійснення пошуку, збору та аналізу загальнодоступної інформації про ціну </w:t>
      </w:r>
      <w:r w:rsidR="006B4C06" w:rsidRPr="006B4C06">
        <w:rPr>
          <w:rFonts w:ascii="Times New Roman" w:eastAsia="Times New Roman" w:hAnsi="Times New Roman" w:cs="Times New Roman"/>
          <w:bCs/>
          <w:color w:val="000000" w:themeColor="text1"/>
          <w:sz w:val="24"/>
          <w:szCs w:val="24"/>
          <w:lang w:eastAsia="ru-RU"/>
        </w:rPr>
        <w:t xml:space="preserve">на товар </w:t>
      </w:r>
      <w:r w:rsidRPr="00A33799">
        <w:rPr>
          <w:rFonts w:ascii="Times New Roman" w:eastAsia="Times New Roman" w:hAnsi="Times New Roman" w:cs="Times New Roman"/>
          <w:bCs/>
          <w:color w:val="000000" w:themeColor="text1"/>
          <w:sz w:val="24"/>
          <w:szCs w:val="24"/>
          <w:lang w:eastAsia="ru-RU"/>
        </w:rPr>
        <w:t>з</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у відкритому доступі, в електронній системі </w:t>
      </w:r>
      <w:proofErr w:type="spellStart"/>
      <w:r w:rsidR="00EA7783" w:rsidRPr="00EB027E">
        <w:rPr>
          <w:rFonts w:ascii="Times New Roman" w:eastAsia="Times New Roman" w:hAnsi="Times New Roman" w:cs="Times New Roman"/>
          <w:bCs/>
          <w:color w:val="000000" w:themeColor="text1"/>
          <w:sz w:val="24"/>
          <w:szCs w:val="24"/>
          <w:lang w:eastAsia="ru-RU"/>
        </w:rPr>
        <w:t>закупівель</w:t>
      </w:r>
      <w:proofErr w:type="spellEnd"/>
      <w:r w:rsidR="00EA7783" w:rsidRPr="00EB027E">
        <w:rPr>
          <w:rFonts w:ascii="Times New Roman" w:eastAsia="Times New Roman" w:hAnsi="Times New Roman" w:cs="Times New Roman"/>
          <w:bCs/>
          <w:color w:val="000000" w:themeColor="text1"/>
          <w:sz w:val="24"/>
          <w:szCs w:val="24"/>
          <w:lang w:eastAsia="ru-RU"/>
        </w:rPr>
        <w:t xml:space="preserve"> «Прозоро», 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3925"/>
    <w:rsid w:val="00035765"/>
    <w:rsid w:val="00083B42"/>
    <w:rsid w:val="00092521"/>
    <w:rsid w:val="000B1F80"/>
    <w:rsid w:val="000C58C4"/>
    <w:rsid w:val="000D0281"/>
    <w:rsid w:val="000D292C"/>
    <w:rsid w:val="000D4E09"/>
    <w:rsid w:val="000E675A"/>
    <w:rsid w:val="00115DB9"/>
    <w:rsid w:val="001308A4"/>
    <w:rsid w:val="0015274D"/>
    <w:rsid w:val="001F3234"/>
    <w:rsid w:val="001F3A51"/>
    <w:rsid w:val="00204038"/>
    <w:rsid w:val="00214C14"/>
    <w:rsid w:val="00246C8B"/>
    <w:rsid w:val="002618F1"/>
    <w:rsid w:val="0026319F"/>
    <w:rsid w:val="002700FA"/>
    <w:rsid w:val="0028133C"/>
    <w:rsid w:val="002A4B98"/>
    <w:rsid w:val="002E4A29"/>
    <w:rsid w:val="002E6FCD"/>
    <w:rsid w:val="002F7D8B"/>
    <w:rsid w:val="00305111"/>
    <w:rsid w:val="00347FC7"/>
    <w:rsid w:val="00370C4C"/>
    <w:rsid w:val="0038019F"/>
    <w:rsid w:val="003920C0"/>
    <w:rsid w:val="003A397B"/>
    <w:rsid w:val="003A5189"/>
    <w:rsid w:val="003E26FC"/>
    <w:rsid w:val="004111B6"/>
    <w:rsid w:val="00412FB5"/>
    <w:rsid w:val="00413782"/>
    <w:rsid w:val="00455766"/>
    <w:rsid w:val="004C781E"/>
    <w:rsid w:val="004D4894"/>
    <w:rsid w:val="004E5992"/>
    <w:rsid w:val="004F5B26"/>
    <w:rsid w:val="0055304B"/>
    <w:rsid w:val="005621FD"/>
    <w:rsid w:val="00575E3F"/>
    <w:rsid w:val="00595B53"/>
    <w:rsid w:val="00602F64"/>
    <w:rsid w:val="006065A6"/>
    <w:rsid w:val="006124A8"/>
    <w:rsid w:val="0063482B"/>
    <w:rsid w:val="00640AE4"/>
    <w:rsid w:val="0066214C"/>
    <w:rsid w:val="00691B46"/>
    <w:rsid w:val="006A1BE5"/>
    <w:rsid w:val="006B4C06"/>
    <w:rsid w:val="006D6144"/>
    <w:rsid w:val="006E0B50"/>
    <w:rsid w:val="0070478B"/>
    <w:rsid w:val="0071711D"/>
    <w:rsid w:val="00760E4F"/>
    <w:rsid w:val="00772C36"/>
    <w:rsid w:val="007B0C6F"/>
    <w:rsid w:val="007B14B4"/>
    <w:rsid w:val="008738C8"/>
    <w:rsid w:val="00874833"/>
    <w:rsid w:val="008920DD"/>
    <w:rsid w:val="008A6119"/>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83726"/>
    <w:rsid w:val="00AB7224"/>
    <w:rsid w:val="00AD6403"/>
    <w:rsid w:val="00B12373"/>
    <w:rsid w:val="00B44B35"/>
    <w:rsid w:val="00B6060F"/>
    <w:rsid w:val="00B8246B"/>
    <w:rsid w:val="00BE2EE1"/>
    <w:rsid w:val="00BF078F"/>
    <w:rsid w:val="00C04811"/>
    <w:rsid w:val="00C16B7D"/>
    <w:rsid w:val="00C50EBF"/>
    <w:rsid w:val="00C819C9"/>
    <w:rsid w:val="00C84BA1"/>
    <w:rsid w:val="00C93611"/>
    <w:rsid w:val="00CB4A30"/>
    <w:rsid w:val="00CC7D6B"/>
    <w:rsid w:val="00D417A2"/>
    <w:rsid w:val="00D758E4"/>
    <w:rsid w:val="00D87149"/>
    <w:rsid w:val="00DC4F23"/>
    <w:rsid w:val="00DD4E4A"/>
    <w:rsid w:val="00E319E3"/>
    <w:rsid w:val="00E33508"/>
    <w:rsid w:val="00E33FD8"/>
    <w:rsid w:val="00E359CA"/>
    <w:rsid w:val="00E476A9"/>
    <w:rsid w:val="00E6553D"/>
    <w:rsid w:val="00E67C93"/>
    <w:rsid w:val="00E83152"/>
    <w:rsid w:val="00E854F1"/>
    <w:rsid w:val="00EA7783"/>
    <w:rsid w:val="00EB027E"/>
    <w:rsid w:val="00F14C1B"/>
    <w:rsid w:val="00F4751E"/>
    <w:rsid w:val="00F76DEB"/>
    <w:rsid w:val="00F94398"/>
    <w:rsid w:val="00FA35F3"/>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а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uiPriority w:val="9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и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3-07-11-00923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8-11-003272-a" TargetMode="External"/><Relationship Id="rId5" Type="http://schemas.openxmlformats.org/officeDocument/2006/relationships/hyperlink" Target="https://www.dzo.com.ua/companies/1384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2135</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2</cp:revision>
  <cp:lastPrinted>2021-12-08T12:23:00Z</cp:lastPrinted>
  <dcterms:created xsi:type="dcterms:W3CDTF">2023-08-11T08:17:00Z</dcterms:created>
  <dcterms:modified xsi:type="dcterms:W3CDTF">2023-08-11T08:17:00Z</dcterms:modified>
</cp:coreProperties>
</file>