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Default="000B1F80" w:rsidP="0026319F">
      <w:pPr>
        <w:pStyle w:val="a8"/>
        <w:spacing w:before="0" w:beforeAutospacing="0" w:after="0" w:afterAutospacing="0"/>
        <w:ind w:right="110"/>
        <w:jc w:val="both"/>
        <w:rPr>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874833" w:rsidRPr="00B1146A">
        <w:rPr>
          <w:b/>
          <w:bCs/>
        </w:rPr>
        <w:t xml:space="preserve">Код ДК 021-2015 (CPV) 30120000-6: Фотокопіювальне та поліграфічне обладнання для офсетного друку (Лот №1 – багатофункціональний пристрій CANON I-SENSYS MF237W (або еквівалент); Лот №2 – багатофункціональний пристрій </w:t>
      </w:r>
      <w:proofErr w:type="spellStart"/>
      <w:r w:rsidR="00874833" w:rsidRPr="00B1146A">
        <w:rPr>
          <w:b/>
          <w:bCs/>
        </w:rPr>
        <w:t>Kyocera</w:t>
      </w:r>
      <w:proofErr w:type="spellEnd"/>
      <w:r w:rsidR="00874833" w:rsidRPr="00B1146A">
        <w:rPr>
          <w:b/>
          <w:bCs/>
        </w:rPr>
        <w:t xml:space="preserve"> ECOSYS M2040DN (або еквівалент), багатофункціональний пристрій HP </w:t>
      </w:r>
      <w:proofErr w:type="spellStart"/>
      <w:r w:rsidR="00874833" w:rsidRPr="00B1146A">
        <w:rPr>
          <w:b/>
          <w:bCs/>
        </w:rPr>
        <w:t>Color</w:t>
      </w:r>
      <w:proofErr w:type="spellEnd"/>
      <w:r w:rsidR="00874833" w:rsidRPr="00B1146A">
        <w:rPr>
          <w:b/>
          <w:bCs/>
        </w:rPr>
        <w:t xml:space="preserve"> LJ </w:t>
      </w:r>
      <w:proofErr w:type="spellStart"/>
      <w:r w:rsidR="00874833" w:rsidRPr="00B1146A">
        <w:rPr>
          <w:b/>
          <w:bCs/>
        </w:rPr>
        <w:t>Pro</w:t>
      </w:r>
      <w:proofErr w:type="spellEnd"/>
      <w:r w:rsidR="00874833" w:rsidRPr="00B1146A">
        <w:rPr>
          <w:b/>
          <w:bCs/>
        </w:rPr>
        <w:t xml:space="preserve"> M479dw (або еквівалент), багатофункціональний пристрій </w:t>
      </w:r>
      <w:proofErr w:type="spellStart"/>
      <w:r w:rsidR="00874833" w:rsidRPr="00B1146A">
        <w:rPr>
          <w:b/>
          <w:bCs/>
        </w:rPr>
        <w:t>Canon</w:t>
      </w:r>
      <w:proofErr w:type="spellEnd"/>
      <w:r w:rsidR="00874833" w:rsidRPr="00B1146A">
        <w:rPr>
          <w:b/>
          <w:bCs/>
        </w:rPr>
        <w:t xml:space="preserve"> i-SENSYS MF455DW (або еквівалент), багатофункціональний пристрій DEVELOP </w:t>
      </w:r>
      <w:proofErr w:type="spellStart"/>
      <w:r w:rsidR="00874833" w:rsidRPr="00B1146A">
        <w:rPr>
          <w:b/>
          <w:bCs/>
        </w:rPr>
        <w:t>ineo</w:t>
      </w:r>
      <w:proofErr w:type="spellEnd"/>
      <w:r w:rsidR="00874833" w:rsidRPr="00B1146A">
        <w:rPr>
          <w:b/>
          <w:bCs/>
        </w:rPr>
        <w:t xml:space="preserve"> 225i + </w:t>
      </w:r>
      <w:proofErr w:type="spellStart"/>
      <w:r w:rsidR="00874833" w:rsidRPr="00B1146A">
        <w:rPr>
          <w:b/>
          <w:bCs/>
        </w:rPr>
        <w:t>Автоподавач</w:t>
      </w:r>
      <w:proofErr w:type="spellEnd"/>
      <w:r w:rsidR="00874833" w:rsidRPr="00B1146A">
        <w:rPr>
          <w:b/>
          <w:bCs/>
        </w:rPr>
        <w:t xml:space="preserve"> оригіналів DF-633 до </w:t>
      </w:r>
      <w:proofErr w:type="spellStart"/>
      <w:r w:rsidR="00874833" w:rsidRPr="00B1146A">
        <w:rPr>
          <w:b/>
          <w:bCs/>
        </w:rPr>
        <w:t>ineo</w:t>
      </w:r>
      <w:proofErr w:type="spellEnd"/>
      <w:r w:rsidR="00874833" w:rsidRPr="00B1146A">
        <w:rPr>
          <w:b/>
          <w:bCs/>
        </w:rPr>
        <w:t xml:space="preserve"> 225i + Дуплексний пристрій AD-509, до </w:t>
      </w:r>
      <w:proofErr w:type="spellStart"/>
      <w:r w:rsidR="00874833" w:rsidRPr="00B1146A">
        <w:rPr>
          <w:b/>
          <w:bCs/>
        </w:rPr>
        <w:t>ineo</w:t>
      </w:r>
      <w:proofErr w:type="spellEnd"/>
      <w:r w:rsidR="00874833" w:rsidRPr="00B1146A">
        <w:rPr>
          <w:b/>
          <w:bCs/>
        </w:rPr>
        <w:t xml:space="preserve"> 225i (або еквівалент))</w:t>
      </w:r>
      <w:r w:rsidR="008E301A">
        <w:rPr>
          <w:lang w:val="ru-RU"/>
        </w:rPr>
        <w:t>.</w:t>
      </w:r>
    </w:p>
    <w:p w:rsidR="00874833" w:rsidRPr="0066214C" w:rsidRDefault="00874833" w:rsidP="0026319F">
      <w:pPr>
        <w:pStyle w:val="a8"/>
        <w:spacing w:before="0" w:beforeAutospacing="0" w:after="0" w:afterAutospacing="0"/>
        <w:ind w:right="110"/>
        <w:jc w:val="both"/>
        <w:rPr>
          <w:b/>
          <w:bCs/>
          <w:shd w:val="clear" w:color="auto" w:fill="FDFEFD"/>
          <w:lang w:val="ru-RU"/>
        </w:rPr>
      </w:pPr>
    </w:p>
    <w:p w:rsidR="00874833" w:rsidRPr="0066214C"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 xml:space="preserve">Ідентифікатор закупівлі: </w:t>
      </w:r>
      <w:hyperlink r:id="rId6" w:tgtFrame="_blank" w:tooltip="Оголошення на порталі Уповноваженого органу" w:history="1">
        <w:r w:rsidR="00874833" w:rsidRPr="00874833">
          <w:rPr>
            <w:rFonts w:ascii="Arial" w:eastAsia="Times New Roman" w:hAnsi="Arial" w:cs="Arial"/>
            <w:color w:val="000000"/>
            <w:sz w:val="21"/>
            <w:szCs w:val="21"/>
            <w:u w:val="single"/>
            <w:bdr w:val="none" w:sz="0" w:space="0" w:color="auto" w:frame="1"/>
            <w:lang w:val="aa-ET" w:eastAsia="aa-ET"/>
          </w:rPr>
          <w:t>UA-2023-07-14-005938-a</w:t>
        </w:r>
      </w:hyperlink>
    </w:p>
    <w:p w:rsidR="0066214C" w:rsidRPr="0066214C" w:rsidRDefault="005C4AD9"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7" w:tgtFrame="_blank" w:tooltip="Оголошення на порталі Уповноваженого органу" w:history="1">
        <w:r w:rsidR="0028133C" w:rsidRPr="0028133C">
          <w:rPr>
            <w:rFonts w:ascii="Times New Roman" w:eastAsia="Times New Roman" w:hAnsi="Times New Roman"/>
            <w:sz w:val="24"/>
            <w:szCs w:val="24"/>
            <w:shd w:val="clear" w:color="auto" w:fill="FDFEFD"/>
            <w:lang w:val="ru-RU"/>
          </w:rPr>
          <w:br/>
        </w:r>
      </w:hyperlink>
      <w:r w:rsidR="0028133C">
        <w:rPr>
          <w:rFonts w:ascii="Times New Roman" w:eastAsia="Times New Roman" w:hAnsi="Times New Roman"/>
          <w:sz w:val="24"/>
          <w:szCs w:val="24"/>
          <w:shd w:val="clear" w:color="auto" w:fill="FDFEFD"/>
          <w:lang w:val="ru-RU"/>
        </w:rPr>
        <w:t xml:space="preserve">3. </w:t>
      </w:r>
      <w:r w:rsidR="00595B53" w:rsidRPr="0066214C">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66214C">
        <w:rPr>
          <w:rFonts w:ascii="Times New Roman" w:hAnsi="Times New Roman"/>
          <w:color w:val="000000" w:themeColor="text1"/>
          <w:sz w:val="24"/>
          <w:szCs w:val="24"/>
        </w:rPr>
        <w:t xml:space="preserve"> </w:t>
      </w:r>
      <w:r w:rsidR="009F610E" w:rsidRPr="0066214C">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28133C">
      <w:pPr>
        <w:pStyle w:val="a4"/>
        <w:numPr>
          <w:ilvl w:val="0"/>
          <w:numId w:val="6"/>
        </w:numPr>
        <w:tabs>
          <w:tab w:val="left" w:pos="0"/>
        </w:tabs>
        <w:spacing w:after="0" w:line="240" w:lineRule="auto"/>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874833" w:rsidRPr="00874833">
        <w:rPr>
          <w:rFonts w:ascii="Times New Roman" w:eastAsia="Times New Roman" w:hAnsi="Times New Roman"/>
          <w:color w:val="000000" w:themeColor="text1"/>
          <w:sz w:val="24"/>
          <w:szCs w:val="24"/>
          <w:lang w:eastAsia="ru-RU"/>
        </w:rPr>
        <w:t>565 264,00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r w:rsidR="005C4AD9" w:rsidRPr="005C4AD9">
        <w:rPr>
          <w:rFonts w:ascii="Times New Roman" w:eastAsia="Times New Roman" w:hAnsi="Times New Roman"/>
          <w:color w:val="000000" w:themeColor="text1"/>
          <w:sz w:val="24"/>
          <w:szCs w:val="24"/>
          <w:lang w:val="ru-RU" w:eastAsia="ru-RU"/>
        </w:rPr>
        <w:t>.</w:t>
      </w:r>
      <w:r w:rsidR="005C4AD9">
        <w:rPr>
          <w:rFonts w:ascii="Times New Roman" w:eastAsia="Times New Roman" w:hAnsi="Times New Roman"/>
          <w:color w:val="000000" w:themeColor="text1"/>
          <w:sz w:val="24"/>
          <w:szCs w:val="24"/>
          <w:lang w:val="ru-RU" w:eastAsia="ru-RU"/>
        </w:rPr>
        <w:t xml:space="preserve"> з них по </w:t>
      </w:r>
      <w:proofErr w:type="spellStart"/>
      <w:r w:rsidR="005C4AD9">
        <w:rPr>
          <w:rFonts w:ascii="Times New Roman" w:eastAsia="Times New Roman" w:hAnsi="Times New Roman"/>
          <w:color w:val="000000" w:themeColor="text1"/>
          <w:sz w:val="24"/>
          <w:szCs w:val="24"/>
          <w:lang w:val="ru-RU" w:eastAsia="ru-RU"/>
        </w:rPr>
        <w:t>загальному</w:t>
      </w:r>
      <w:proofErr w:type="spellEnd"/>
      <w:r w:rsidR="005C4AD9">
        <w:rPr>
          <w:rFonts w:ascii="Times New Roman" w:eastAsia="Times New Roman" w:hAnsi="Times New Roman"/>
          <w:color w:val="000000" w:themeColor="text1"/>
          <w:sz w:val="24"/>
          <w:szCs w:val="24"/>
          <w:lang w:val="ru-RU" w:eastAsia="ru-RU"/>
        </w:rPr>
        <w:t xml:space="preserve"> фонду </w:t>
      </w:r>
      <w:r w:rsidR="005C4AD9" w:rsidRPr="005C4AD9">
        <w:rPr>
          <w:rFonts w:ascii="Times New Roman" w:eastAsia="Times New Roman" w:hAnsi="Times New Roman"/>
          <w:color w:val="000000" w:themeColor="text1"/>
          <w:sz w:val="24"/>
          <w:szCs w:val="24"/>
          <w:lang w:val="ru-RU" w:eastAsia="ru-RU"/>
        </w:rPr>
        <w:t xml:space="preserve">– 191000.00 </w:t>
      </w:r>
      <w:r w:rsidR="005C4AD9">
        <w:rPr>
          <w:rFonts w:ascii="Times New Roman" w:eastAsia="Times New Roman" w:hAnsi="Times New Roman"/>
          <w:color w:val="000000" w:themeColor="text1"/>
          <w:sz w:val="24"/>
          <w:szCs w:val="24"/>
          <w:lang w:eastAsia="ru-RU"/>
        </w:rPr>
        <w:t>грн., по бюджету розвитку – 374264,00 грн.</w:t>
      </w:r>
      <w:bookmarkStart w:id="0" w:name="_GoBack"/>
      <w:bookmarkEnd w:id="0"/>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874833" w:rsidRPr="00874833">
        <w:rPr>
          <w:rFonts w:ascii="Times New Roman" w:eastAsia="Times New Roman" w:hAnsi="Times New Roman"/>
          <w:color w:val="000000" w:themeColor="text1"/>
          <w:sz w:val="24"/>
          <w:szCs w:val="24"/>
          <w:lang w:eastAsia="ru-RU"/>
        </w:rPr>
        <w:t>565 264,00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2FB5"/>
    <w:rsid w:val="00413782"/>
    <w:rsid w:val="00455766"/>
    <w:rsid w:val="004C781E"/>
    <w:rsid w:val="004D4894"/>
    <w:rsid w:val="004E5992"/>
    <w:rsid w:val="004F5B26"/>
    <w:rsid w:val="0055304B"/>
    <w:rsid w:val="005621FD"/>
    <w:rsid w:val="00575E3F"/>
    <w:rsid w:val="00595B53"/>
    <w:rsid w:val="005C4AD9"/>
    <w:rsid w:val="00602F64"/>
    <w:rsid w:val="006065A6"/>
    <w:rsid w:val="006124A8"/>
    <w:rsid w:val="0063482B"/>
    <w:rsid w:val="00640AE4"/>
    <w:rsid w:val="0066214C"/>
    <w:rsid w:val="00691B46"/>
    <w:rsid w:val="006A1BE5"/>
    <w:rsid w:val="006B4C06"/>
    <w:rsid w:val="006D6144"/>
    <w:rsid w:val="006E0B50"/>
    <w:rsid w:val="0070478B"/>
    <w:rsid w:val="0071711D"/>
    <w:rsid w:val="00760E4F"/>
    <w:rsid w:val="00772C36"/>
    <w:rsid w:val="007A4594"/>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14AE0"/>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7-11-00923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7-14-005938-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2023-07-14T12:23:00Z</dcterms:created>
  <dcterms:modified xsi:type="dcterms:W3CDTF">2023-07-14T13:30:00Z</dcterms:modified>
</cp:coreProperties>
</file>