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3"/>
      </w:tblGrid>
      <w:tr w:rsidR="0074492D" w:rsidTr="0074492D">
        <w:trPr>
          <w:trHeight w:val="1418"/>
        </w:trPr>
        <w:tc>
          <w:tcPr>
            <w:tcW w:w="8613" w:type="dxa"/>
          </w:tcPr>
          <w:p w:rsidR="0074492D" w:rsidRDefault="0074492D">
            <w:pPr>
              <w:jc w:val="center"/>
              <w:rPr>
                <w:b/>
                <w:i/>
                <w:sz w:val="28"/>
                <w:szCs w:val="28"/>
                <w:lang w:val="uk-UA" w:eastAsia="en-US"/>
              </w:rPr>
            </w:pPr>
            <w:r>
              <w:rPr>
                <w:b/>
                <w:i/>
                <w:sz w:val="28"/>
                <w:szCs w:val="28"/>
                <w:lang w:val="uk-UA" w:eastAsia="en-US"/>
              </w:rPr>
              <w:t xml:space="preserve">    ПИТАННЯ, ВКЛЮЧЕНІ ДЛЯ РОЗГЛЯДУ НА</w:t>
            </w:r>
          </w:p>
          <w:p w:rsidR="0074492D" w:rsidRDefault="0074492D">
            <w:pPr>
              <w:jc w:val="center"/>
              <w:rPr>
                <w:b/>
                <w:i/>
                <w:sz w:val="28"/>
                <w:szCs w:val="28"/>
                <w:lang w:val="uk-UA" w:eastAsia="en-US"/>
              </w:rPr>
            </w:pPr>
            <w:r>
              <w:rPr>
                <w:b/>
                <w:i/>
                <w:sz w:val="28"/>
                <w:szCs w:val="28"/>
                <w:lang w:val="uk-UA" w:eastAsia="en-US"/>
              </w:rPr>
              <w:t>ЗАСІДАННІ ВИКОНКОМУ</w:t>
            </w:r>
          </w:p>
          <w:p w:rsidR="0074492D" w:rsidRDefault="0074492D">
            <w:pPr>
              <w:jc w:val="center"/>
              <w:rPr>
                <w:b/>
                <w:i/>
                <w:sz w:val="28"/>
                <w:szCs w:val="28"/>
                <w:lang w:val="uk-UA" w:eastAsia="en-US"/>
              </w:rPr>
            </w:pPr>
          </w:p>
          <w:p w:rsidR="0074492D" w:rsidRDefault="003540DE">
            <w:pPr>
              <w:rPr>
                <w:b/>
                <w:sz w:val="28"/>
                <w:szCs w:val="28"/>
                <w:lang w:val="uk-UA" w:eastAsia="en-US"/>
              </w:rPr>
            </w:pPr>
            <w:r>
              <w:rPr>
                <w:b/>
                <w:sz w:val="28"/>
                <w:szCs w:val="28"/>
                <w:u w:val="single"/>
                <w:lang w:val="uk-UA" w:eastAsia="en-US"/>
              </w:rPr>
              <w:t>30  черв</w:t>
            </w:r>
            <w:r w:rsidR="0074492D">
              <w:rPr>
                <w:b/>
                <w:sz w:val="28"/>
                <w:szCs w:val="28"/>
                <w:u w:val="single"/>
                <w:lang w:val="uk-UA" w:eastAsia="en-US"/>
              </w:rPr>
              <w:t>ня  2020  року</w:t>
            </w:r>
            <w:r w:rsidR="0074492D">
              <w:rPr>
                <w:b/>
                <w:sz w:val="28"/>
                <w:szCs w:val="28"/>
                <w:lang w:val="uk-UA" w:eastAsia="en-US"/>
              </w:rPr>
              <w:t xml:space="preserve">                                    </w:t>
            </w:r>
            <w:r>
              <w:rPr>
                <w:b/>
                <w:sz w:val="28"/>
                <w:szCs w:val="28"/>
                <w:lang w:val="uk-UA" w:eastAsia="en-US"/>
              </w:rPr>
              <w:t xml:space="preserve">                              16.0</w:t>
            </w:r>
            <w:r w:rsidR="0074492D">
              <w:rPr>
                <w:b/>
                <w:sz w:val="28"/>
                <w:szCs w:val="28"/>
                <w:lang w:val="uk-UA" w:eastAsia="en-US"/>
              </w:rPr>
              <w:t xml:space="preserve">0   </w:t>
            </w:r>
          </w:p>
          <w:p w:rsidR="0074492D" w:rsidRDefault="0074492D">
            <w:pPr>
              <w:rPr>
                <w:b/>
                <w:sz w:val="28"/>
                <w:szCs w:val="28"/>
                <w:lang w:val="uk-UA" w:eastAsia="en-US"/>
              </w:rPr>
            </w:pPr>
          </w:p>
          <w:p w:rsidR="0074492D" w:rsidRDefault="0074492D">
            <w:pPr>
              <w:rPr>
                <w:b/>
                <w:sz w:val="28"/>
                <w:szCs w:val="28"/>
                <w:lang w:val="uk-UA" w:eastAsia="en-US"/>
              </w:rPr>
            </w:pPr>
            <w:r>
              <w:rPr>
                <w:b/>
                <w:sz w:val="28"/>
                <w:szCs w:val="28"/>
                <w:lang w:val="uk-UA" w:eastAsia="en-US"/>
              </w:rPr>
              <w:t xml:space="preserve">       </w:t>
            </w:r>
            <w:r>
              <w:rPr>
                <w:sz w:val="28"/>
                <w:szCs w:val="28"/>
                <w:lang w:val="uk-UA" w:eastAsia="en-US"/>
              </w:rPr>
              <w:t xml:space="preserve">                                  </w:t>
            </w:r>
          </w:p>
        </w:tc>
      </w:tr>
      <w:tr w:rsidR="0074492D" w:rsidTr="0074492D">
        <w:trPr>
          <w:trHeight w:val="986"/>
        </w:trPr>
        <w:tc>
          <w:tcPr>
            <w:tcW w:w="8613" w:type="dxa"/>
          </w:tcPr>
          <w:p w:rsidR="0074492D" w:rsidRDefault="0074492D" w:rsidP="0074492D">
            <w:pPr>
              <w:pStyle w:val="a3"/>
              <w:numPr>
                <w:ilvl w:val="0"/>
                <w:numId w:val="1"/>
              </w:numPr>
              <w:rPr>
                <w:sz w:val="28"/>
                <w:szCs w:val="28"/>
                <w:lang w:val="uk-UA" w:eastAsia="en-US"/>
              </w:rPr>
            </w:pPr>
            <w:bookmarkStart w:id="0" w:name="_GoBack"/>
            <w:bookmarkEnd w:id="0"/>
            <w:r>
              <w:rPr>
                <w:sz w:val="28"/>
                <w:szCs w:val="28"/>
                <w:lang w:val="uk-UA" w:eastAsia="en-US"/>
              </w:rPr>
              <w:t xml:space="preserve">Про встановлення опіки над малолітнім </w:t>
            </w:r>
          </w:p>
          <w:p w:rsidR="0074492D" w:rsidRDefault="0074492D" w:rsidP="0074492D">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74492D" w:rsidRDefault="0074492D">
            <w:pPr>
              <w:rPr>
                <w:sz w:val="28"/>
                <w:szCs w:val="28"/>
                <w:lang w:val="uk-UA" w:eastAsia="en-US"/>
              </w:rPr>
            </w:pPr>
            <w:r>
              <w:rPr>
                <w:b/>
                <w:sz w:val="28"/>
                <w:szCs w:val="28"/>
                <w:lang w:val="uk-UA" w:eastAsia="en-US"/>
              </w:rPr>
              <w:t>Доповідає:</w:t>
            </w:r>
            <w:r>
              <w:rPr>
                <w:sz w:val="28"/>
                <w:szCs w:val="28"/>
                <w:lang w:val="uk-UA" w:eastAsia="en-US"/>
              </w:rPr>
              <w:t xml:space="preserve">  </w:t>
            </w:r>
            <w:proofErr w:type="spellStart"/>
            <w:r>
              <w:rPr>
                <w:sz w:val="28"/>
                <w:szCs w:val="28"/>
                <w:lang w:val="uk-UA" w:eastAsia="en-US"/>
              </w:rPr>
              <w:t>Шишлюк</w:t>
            </w:r>
            <w:proofErr w:type="spellEnd"/>
            <w:r>
              <w:rPr>
                <w:sz w:val="28"/>
                <w:szCs w:val="28"/>
                <w:lang w:val="uk-UA" w:eastAsia="en-US"/>
              </w:rPr>
              <w:t xml:space="preserve"> Світлана Олександрівна                       </w:t>
            </w:r>
          </w:p>
          <w:p w:rsidR="0074492D" w:rsidRDefault="0074492D">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служба у справах дітей.</w:t>
            </w:r>
          </w:p>
          <w:p w:rsidR="0074492D" w:rsidRDefault="0074492D">
            <w:pPr>
              <w:rPr>
                <w:sz w:val="28"/>
                <w:szCs w:val="28"/>
                <w:lang w:val="uk-UA" w:eastAsia="en-US"/>
              </w:rPr>
            </w:pPr>
          </w:p>
        </w:tc>
      </w:tr>
      <w:tr w:rsidR="0074492D" w:rsidTr="0074492D">
        <w:trPr>
          <w:trHeight w:val="986"/>
        </w:trPr>
        <w:tc>
          <w:tcPr>
            <w:tcW w:w="8613" w:type="dxa"/>
          </w:tcPr>
          <w:p w:rsidR="0074492D" w:rsidRDefault="0074492D" w:rsidP="0074492D">
            <w:pPr>
              <w:pStyle w:val="a3"/>
              <w:numPr>
                <w:ilvl w:val="0"/>
                <w:numId w:val="1"/>
              </w:numPr>
              <w:rPr>
                <w:sz w:val="28"/>
                <w:szCs w:val="28"/>
                <w:lang w:val="uk-UA" w:eastAsia="en-US"/>
              </w:rPr>
            </w:pPr>
            <w:r>
              <w:rPr>
                <w:sz w:val="28"/>
                <w:szCs w:val="28"/>
                <w:lang w:val="uk-UA" w:eastAsia="en-US"/>
              </w:rPr>
              <w:t xml:space="preserve">Про передачу матеріальних цінностей з балансу департаменту освіти на баланс централізованої бібліотечної  системи </w:t>
            </w:r>
          </w:p>
          <w:p w:rsidR="0074492D" w:rsidRPr="0074492D" w:rsidRDefault="0074492D" w:rsidP="0074492D">
            <w:pPr>
              <w:pStyle w:val="a3"/>
              <w:numPr>
                <w:ilvl w:val="0"/>
                <w:numId w:val="1"/>
              </w:numPr>
              <w:rPr>
                <w:sz w:val="28"/>
                <w:szCs w:val="28"/>
                <w:lang w:val="uk-UA" w:eastAsia="en-US"/>
              </w:rPr>
            </w:pPr>
            <w:r>
              <w:rPr>
                <w:sz w:val="28"/>
                <w:szCs w:val="28"/>
                <w:lang w:val="uk-UA" w:eastAsia="en-US"/>
              </w:rPr>
              <w:t xml:space="preserve">Про передачу необоротних матеріальних активів з балансу департаменту освіти на баланс міського будинку імені Кулика </w:t>
            </w:r>
            <w:r w:rsidRPr="0074492D">
              <w:rPr>
                <w:sz w:val="28"/>
                <w:szCs w:val="28"/>
                <w:lang w:val="uk-UA" w:eastAsia="en-US"/>
              </w:rPr>
              <w:t xml:space="preserve"> </w:t>
            </w:r>
          </w:p>
          <w:p w:rsidR="0074492D" w:rsidRDefault="0074492D">
            <w:pPr>
              <w:rPr>
                <w:sz w:val="28"/>
                <w:szCs w:val="28"/>
                <w:lang w:val="uk-UA" w:eastAsia="en-US"/>
              </w:rPr>
            </w:pPr>
            <w:r>
              <w:rPr>
                <w:b/>
                <w:sz w:val="28"/>
                <w:szCs w:val="28"/>
                <w:lang w:val="uk-UA" w:eastAsia="en-US"/>
              </w:rPr>
              <w:t>Доповідає:</w:t>
            </w:r>
            <w:r>
              <w:rPr>
                <w:sz w:val="28"/>
                <w:szCs w:val="28"/>
                <w:lang w:val="uk-UA" w:eastAsia="en-US"/>
              </w:rPr>
              <w:t xml:space="preserve">  Воронов Сергій Павлович                         </w:t>
            </w:r>
          </w:p>
          <w:p w:rsidR="0074492D" w:rsidRDefault="0074492D">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освіти.</w:t>
            </w:r>
          </w:p>
          <w:p w:rsidR="0074492D" w:rsidRDefault="0074492D">
            <w:pPr>
              <w:rPr>
                <w:sz w:val="28"/>
                <w:szCs w:val="28"/>
                <w:lang w:val="uk-UA" w:eastAsia="en-US"/>
              </w:rPr>
            </w:pPr>
          </w:p>
        </w:tc>
      </w:tr>
      <w:tr w:rsidR="0074492D" w:rsidTr="0074492D">
        <w:trPr>
          <w:trHeight w:val="986"/>
        </w:trPr>
        <w:tc>
          <w:tcPr>
            <w:tcW w:w="8613" w:type="dxa"/>
          </w:tcPr>
          <w:p w:rsidR="00C05F91" w:rsidRDefault="0074492D" w:rsidP="00D23CC9">
            <w:pPr>
              <w:pStyle w:val="a3"/>
              <w:numPr>
                <w:ilvl w:val="0"/>
                <w:numId w:val="1"/>
              </w:numPr>
              <w:rPr>
                <w:sz w:val="28"/>
                <w:szCs w:val="28"/>
                <w:lang w:val="uk-UA" w:eastAsia="en-US"/>
              </w:rPr>
            </w:pPr>
            <w:r>
              <w:rPr>
                <w:sz w:val="28"/>
                <w:szCs w:val="28"/>
                <w:lang w:val="uk-UA" w:eastAsia="en-US"/>
              </w:rPr>
              <w:t xml:space="preserve">Про внесення змін до рішення виконкому від 02.10.2018 № 900 «Про демонтаж </w:t>
            </w:r>
            <w:proofErr w:type="spellStart"/>
            <w:r>
              <w:rPr>
                <w:sz w:val="28"/>
                <w:szCs w:val="28"/>
                <w:lang w:val="uk-UA" w:eastAsia="en-US"/>
              </w:rPr>
              <w:t>рекламоносіїв</w:t>
            </w:r>
            <w:proofErr w:type="spellEnd"/>
            <w:r>
              <w:rPr>
                <w:sz w:val="28"/>
                <w:szCs w:val="28"/>
                <w:lang w:val="uk-UA" w:eastAsia="en-US"/>
              </w:rPr>
              <w:t xml:space="preserve"> </w:t>
            </w:r>
            <w:r w:rsidR="00C05F91">
              <w:rPr>
                <w:sz w:val="28"/>
                <w:szCs w:val="28"/>
                <w:lang w:val="uk-UA" w:eastAsia="en-US"/>
              </w:rPr>
              <w:t xml:space="preserve"> власників яких встановити неможливо» </w:t>
            </w:r>
          </w:p>
          <w:p w:rsidR="00C05F91" w:rsidRDefault="00C05F91" w:rsidP="00D23CC9">
            <w:pPr>
              <w:pStyle w:val="a3"/>
              <w:numPr>
                <w:ilvl w:val="0"/>
                <w:numId w:val="1"/>
              </w:numPr>
              <w:rPr>
                <w:sz w:val="28"/>
                <w:szCs w:val="28"/>
                <w:lang w:val="uk-UA" w:eastAsia="en-US"/>
              </w:rPr>
            </w:pPr>
            <w:r>
              <w:rPr>
                <w:sz w:val="28"/>
                <w:szCs w:val="28"/>
                <w:lang w:val="uk-UA" w:eastAsia="en-US"/>
              </w:rPr>
              <w:t xml:space="preserve">Про надання дозволу на розміщення зовнішньої реклами ПП «ЮГ-2000» </w:t>
            </w:r>
          </w:p>
          <w:p w:rsidR="0074492D" w:rsidRPr="00C05F91" w:rsidRDefault="00C05F91" w:rsidP="00C05F91">
            <w:pPr>
              <w:pStyle w:val="a3"/>
              <w:numPr>
                <w:ilvl w:val="0"/>
                <w:numId w:val="1"/>
              </w:numPr>
              <w:rPr>
                <w:sz w:val="28"/>
                <w:szCs w:val="28"/>
                <w:lang w:val="uk-UA" w:eastAsia="en-US"/>
              </w:rPr>
            </w:pPr>
            <w:r>
              <w:rPr>
                <w:sz w:val="28"/>
                <w:szCs w:val="28"/>
                <w:lang w:val="uk-UA" w:eastAsia="en-US"/>
              </w:rPr>
              <w:t xml:space="preserve">Про надання дозволу на розміщення зовнішньої реклами ФОП Черняк А.Г </w:t>
            </w:r>
            <w:r w:rsidR="0074492D" w:rsidRPr="00C05F91">
              <w:rPr>
                <w:sz w:val="28"/>
                <w:szCs w:val="28"/>
                <w:lang w:val="uk-UA" w:eastAsia="en-US"/>
              </w:rPr>
              <w:t xml:space="preserve"> </w:t>
            </w:r>
          </w:p>
          <w:p w:rsidR="0074492D" w:rsidRDefault="0074492D">
            <w:pPr>
              <w:rPr>
                <w:sz w:val="28"/>
                <w:szCs w:val="28"/>
                <w:lang w:val="uk-UA" w:eastAsia="en-US"/>
              </w:rPr>
            </w:pPr>
            <w:r>
              <w:rPr>
                <w:b/>
                <w:sz w:val="28"/>
                <w:szCs w:val="28"/>
                <w:lang w:val="uk-UA" w:eastAsia="en-US"/>
              </w:rPr>
              <w:t>Доповідає:</w:t>
            </w:r>
            <w:r>
              <w:rPr>
                <w:sz w:val="28"/>
                <w:szCs w:val="28"/>
                <w:lang w:val="uk-UA" w:eastAsia="en-US"/>
              </w:rPr>
              <w:t xml:space="preserve">  </w:t>
            </w:r>
            <w:proofErr w:type="spellStart"/>
            <w:r w:rsidR="00C05F91">
              <w:rPr>
                <w:sz w:val="28"/>
                <w:szCs w:val="28"/>
                <w:lang w:val="uk-UA" w:eastAsia="en-US"/>
              </w:rPr>
              <w:t>Савін</w:t>
            </w:r>
            <w:proofErr w:type="spellEnd"/>
            <w:r w:rsidR="00C05F91">
              <w:rPr>
                <w:sz w:val="28"/>
                <w:szCs w:val="28"/>
                <w:lang w:val="uk-UA" w:eastAsia="en-US"/>
              </w:rPr>
              <w:t xml:space="preserve"> Артур  Олександрович </w:t>
            </w:r>
            <w:r>
              <w:rPr>
                <w:sz w:val="28"/>
                <w:szCs w:val="28"/>
                <w:lang w:val="uk-UA" w:eastAsia="en-US"/>
              </w:rPr>
              <w:t xml:space="preserve">                        </w:t>
            </w:r>
          </w:p>
          <w:p w:rsidR="0074492D" w:rsidRDefault="0074492D">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w:t>
            </w:r>
            <w:r w:rsidR="00C05F91">
              <w:rPr>
                <w:sz w:val="28"/>
                <w:szCs w:val="28"/>
                <w:lang w:val="uk-UA" w:eastAsia="en-US"/>
              </w:rPr>
              <w:t xml:space="preserve"> архітектури.</w:t>
            </w:r>
          </w:p>
          <w:p w:rsidR="0074492D" w:rsidRDefault="0074492D">
            <w:pPr>
              <w:rPr>
                <w:sz w:val="28"/>
                <w:szCs w:val="28"/>
                <w:lang w:val="uk-UA" w:eastAsia="en-US"/>
              </w:rPr>
            </w:pPr>
          </w:p>
        </w:tc>
      </w:tr>
      <w:tr w:rsidR="00C05F91" w:rsidRPr="00D355F6" w:rsidTr="0074492D">
        <w:trPr>
          <w:trHeight w:val="986"/>
        </w:trPr>
        <w:tc>
          <w:tcPr>
            <w:tcW w:w="8613" w:type="dxa"/>
          </w:tcPr>
          <w:p w:rsidR="00C05F91" w:rsidRDefault="00C05F91" w:rsidP="00D23CC9">
            <w:pPr>
              <w:pStyle w:val="a3"/>
              <w:numPr>
                <w:ilvl w:val="0"/>
                <w:numId w:val="1"/>
              </w:numPr>
              <w:rPr>
                <w:sz w:val="28"/>
                <w:szCs w:val="28"/>
                <w:lang w:val="uk-UA" w:eastAsia="en-US"/>
              </w:rPr>
            </w:pPr>
            <w:r>
              <w:rPr>
                <w:sz w:val="28"/>
                <w:szCs w:val="28"/>
                <w:lang w:val="uk-UA" w:eastAsia="en-US"/>
              </w:rPr>
              <w:t xml:space="preserve"> Про погодження проекту рішення «Про внесення змін до рішення міської ради «Про затвердження програми капітального ремонту та реконструкції багатоквартирних житлових будинків та їх прибудинкових територій (крім ОСББ та ЖБК) на 2019-2022</w:t>
            </w:r>
            <w:r w:rsidR="003540DE">
              <w:rPr>
                <w:sz w:val="28"/>
                <w:szCs w:val="28"/>
                <w:lang w:val="uk-UA" w:eastAsia="en-US"/>
              </w:rPr>
              <w:t xml:space="preserve"> </w:t>
            </w:r>
            <w:r>
              <w:rPr>
                <w:sz w:val="28"/>
                <w:szCs w:val="28"/>
                <w:lang w:val="uk-UA" w:eastAsia="en-US"/>
              </w:rPr>
              <w:t xml:space="preserve">роки» </w:t>
            </w:r>
          </w:p>
          <w:p w:rsidR="00C05F91" w:rsidRDefault="00C05F91" w:rsidP="00D23CC9">
            <w:pPr>
              <w:pStyle w:val="a3"/>
              <w:numPr>
                <w:ilvl w:val="0"/>
                <w:numId w:val="1"/>
              </w:numPr>
              <w:rPr>
                <w:sz w:val="28"/>
                <w:szCs w:val="28"/>
                <w:lang w:val="uk-UA" w:eastAsia="en-US"/>
              </w:rPr>
            </w:pPr>
            <w:r>
              <w:rPr>
                <w:sz w:val="28"/>
                <w:szCs w:val="28"/>
                <w:lang w:val="uk-UA" w:eastAsia="en-US"/>
              </w:rPr>
              <w:t xml:space="preserve"> </w:t>
            </w:r>
            <w:r w:rsidR="00E4649A">
              <w:rPr>
                <w:sz w:val="28"/>
                <w:szCs w:val="28"/>
                <w:lang w:val="uk-UA" w:eastAsia="en-US"/>
              </w:rPr>
              <w:t xml:space="preserve">Про  розподіл коштів на капітальний ремонт житлового будинку ОСББ «Шевченка 411» на 2020 рік </w:t>
            </w:r>
          </w:p>
          <w:p w:rsidR="00E4649A" w:rsidRDefault="00E4649A" w:rsidP="00D23CC9">
            <w:pPr>
              <w:pStyle w:val="a3"/>
              <w:numPr>
                <w:ilvl w:val="0"/>
                <w:numId w:val="1"/>
              </w:numPr>
              <w:rPr>
                <w:sz w:val="28"/>
                <w:szCs w:val="28"/>
                <w:lang w:val="uk-UA" w:eastAsia="en-US"/>
              </w:rPr>
            </w:pPr>
            <w:r>
              <w:rPr>
                <w:sz w:val="28"/>
                <w:szCs w:val="28"/>
                <w:lang w:val="uk-UA" w:eastAsia="en-US"/>
              </w:rPr>
              <w:t xml:space="preserve"> Про розподіл коштів на капітальний ремонт житлового будинку ОСББ «95» на 2020 рік </w:t>
            </w:r>
          </w:p>
          <w:p w:rsidR="00E4649A" w:rsidRDefault="00E4649A" w:rsidP="00D23CC9">
            <w:pPr>
              <w:pStyle w:val="a3"/>
              <w:numPr>
                <w:ilvl w:val="0"/>
                <w:numId w:val="1"/>
              </w:numPr>
              <w:rPr>
                <w:sz w:val="28"/>
                <w:szCs w:val="28"/>
                <w:lang w:val="uk-UA" w:eastAsia="en-US"/>
              </w:rPr>
            </w:pPr>
            <w:r>
              <w:rPr>
                <w:sz w:val="28"/>
                <w:szCs w:val="28"/>
                <w:lang w:val="uk-UA" w:eastAsia="en-US"/>
              </w:rPr>
              <w:t xml:space="preserve"> </w:t>
            </w:r>
            <w:r w:rsidR="00D355F6">
              <w:rPr>
                <w:sz w:val="28"/>
                <w:szCs w:val="28"/>
                <w:lang w:val="uk-UA" w:eastAsia="en-US"/>
              </w:rPr>
              <w:t xml:space="preserve">Про розподіл коштів на капітальний ремонт житлового будинку ОСББ «Нижні Горова 96, 98» на 2020 рік </w:t>
            </w:r>
          </w:p>
          <w:p w:rsidR="00D355F6" w:rsidRDefault="00D355F6" w:rsidP="00D23CC9">
            <w:pPr>
              <w:pStyle w:val="a3"/>
              <w:numPr>
                <w:ilvl w:val="0"/>
                <w:numId w:val="1"/>
              </w:numPr>
              <w:rPr>
                <w:sz w:val="28"/>
                <w:szCs w:val="28"/>
                <w:lang w:val="uk-UA" w:eastAsia="en-US"/>
              </w:rPr>
            </w:pPr>
            <w:r>
              <w:rPr>
                <w:sz w:val="28"/>
                <w:szCs w:val="28"/>
                <w:lang w:val="uk-UA" w:eastAsia="en-US"/>
              </w:rPr>
              <w:t xml:space="preserve"> Про відшкодування відсотків за користування кредитними коштами ОСББ «Гагаріна 49» </w:t>
            </w:r>
          </w:p>
          <w:p w:rsidR="00D355F6" w:rsidRDefault="00D355F6" w:rsidP="00D23CC9">
            <w:pPr>
              <w:pStyle w:val="a3"/>
              <w:numPr>
                <w:ilvl w:val="0"/>
                <w:numId w:val="1"/>
              </w:numPr>
              <w:rPr>
                <w:sz w:val="28"/>
                <w:szCs w:val="28"/>
                <w:lang w:val="uk-UA" w:eastAsia="en-US"/>
              </w:rPr>
            </w:pPr>
            <w:r>
              <w:rPr>
                <w:sz w:val="28"/>
                <w:szCs w:val="28"/>
                <w:lang w:val="uk-UA" w:eastAsia="en-US"/>
              </w:rPr>
              <w:t xml:space="preserve"> Про надання квартири по вул. Старшини Бойка, 16/1 та кімнати в комунальній квартирі по вул. О.</w:t>
            </w:r>
            <w:proofErr w:type="spellStart"/>
            <w:r>
              <w:rPr>
                <w:sz w:val="28"/>
                <w:szCs w:val="28"/>
                <w:lang w:val="uk-UA" w:eastAsia="en-US"/>
              </w:rPr>
              <w:t>Теліги</w:t>
            </w:r>
            <w:proofErr w:type="spellEnd"/>
            <w:r>
              <w:rPr>
                <w:sz w:val="28"/>
                <w:szCs w:val="28"/>
                <w:lang w:val="uk-UA" w:eastAsia="en-US"/>
              </w:rPr>
              <w:t xml:space="preserve">, 11 </w:t>
            </w:r>
          </w:p>
          <w:p w:rsidR="00D355F6" w:rsidRDefault="00D355F6" w:rsidP="00D23CC9">
            <w:pPr>
              <w:pStyle w:val="a3"/>
              <w:numPr>
                <w:ilvl w:val="0"/>
                <w:numId w:val="1"/>
              </w:numPr>
              <w:rPr>
                <w:sz w:val="28"/>
                <w:szCs w:val="28"/>
                <w:lang w:val="uk-UA" w:eastAsia="en-US"/>
              </w:rPr>
            </w:pPr>
            <w:r>
              <w:rPr>
                <w:sz w:val="28"/>
                <w:szCs w:val="28"/>
                <w:lang w:val="uk-UA" w:eastAsia="en-US"/>
              </w:rPr>
              <w:t xml:space="preserve"> Про затвердження рішення житлової комісії УДСНС  України </w:t>
            </w:r>
            <w:r>
              <w:rPr>
                <w:sz w:val="28"/>
                <w:szCs w:val="28"/>
                <w:lang w:val="uk-UA" w:eastAsia="en-US"/>
              </w:rPr>
              <w:lastRenderedPageBreak/>
              <w:t xml:space="preserve">в Черкаській області </w:t>
            </w:r>
          </w:p>
          <w:p w:rsidR="003540DE" w:rsidRDefault="003540DE" w:rsidP="00D23CC9">
            <w:pPr>
              <w:pStyle w:val="a3"/>
              <w:numPr>
                <w:ilvl w:val="0"/>
                <w:numId w:val="1"/>
              </w:numPr>
              <w:rPr>
                <w:sz w:val="28"/>
                <w:szCs w:val="28"/>
                <w:lang w:val="uk-UA" w:eastAsia="en-US"/>
              </w:rPr>
            </w:pPr>
            <w:r>
              <w:rPr>
                <w:sz w:val="28"/>
                <w:szCs w:val="28"/>
                <w:lang w:val="uk-UA" w:eastAsia="en-US"/>
              </w:rPr>
              <w:t xml:space="preserve"> Про заборону руху транспортних засобів </w:t>
            </w:r>
          </w:p>
          <w:p w:rsidR="00D355F6" w:rsidRDefault="00D355F6" w:rsidP="00D355F6">
            <w:pPr>
              <w:rPr>
                <w:sz w:val="28"/>
                <w:szCs w:val="28"/>
                <w:lang w:val="uk-UA" w:eastAsia="en-US"/>
              </w:rPr>
            </w:pPr>
            <w:r>
              <w:rPr>
                <w:b/>
                <w:sz w:val="28"/>
                <w:szCs w:val="28"/>
                <w:lang w:val="uk-UA" w:eastAsia="en-US"/>
              </w:rPr>
              <w:t>Доповідає:</w:t>
            </w:r>
            <w:r>
              <w:rPr>
                <w:sz w:val="28"/>
                <w:szCs w:val="28"/>
                <w:lang w:val="uk-UA" w:eastAsia="en-US"/>
              </w:rPr>
              <w:t xml:space="preserve">  Яценко Олександр Олексійович </w:t>
            </w:r>
          </w:p>
          <w:p w:rsidR="00D355F6" w:rsidRDefault="00D355F6" w:rsidP="00D355F6">
            <w:pPr>
              <w:rPr>
                <w:sz w:val="28"/>
                <w:szCs w:val="28"/>
                <w:lang w:val="uk-UA" w:eastAsia="en-US"/>
              </w:rPr>
            </w:pPr>
            <w:r w:rsidRPr="00D355F6">
              <w:rPr>
                <w:b/>
                <w:sz w:val="28"/>
                <w:szCs w:val="28"/>
                <w:lang w:val="uk-UA" w:eastAsia="en-US"/>
              </w:rPr>
              <w:t xml:space="preserve">Відповідальний за підготовку: </w:t>
            </w:r>
            <w:r w:rsidRPr="00D355F6">
              <w:rPr>
                <w:sz w:val="28"/>
                <w:szCs w:val="28"/>
                <w:lang w:val="uk-UA" w:eastAsia="en-US"/>
              </w:rPr>
              <w:t xml:space="preserve"> </w:t>
            </w:r>
            <w:r>
              <w:rPr>
                <w:sz w:val="28"/>
                <w:szCs w:val="28"/>
                <w:lang w:val="uk-UA" w:eastAsia="en-US"/>
              </w:rPr>
              <w:t>департамент ЖКК.</w:t>
            </w:r>
          </w:p>
          <w:p w:rsidR="00D355F6" w:rsidRPr="00D355F6" w:rsidRDefault="00F556F2" w:rsidP="00D355F6">
            <w:pPr>
              <w:rPr>
                <w:sz w:val="28"/>
                <w:szCs w:val="28"/>
                <w:lang w:val="uk-UA" w:eastAsia="en-US"/>
              </w:rPr>
            </w:pPr>
            <w:r>
              <w:rPr>
                <w:sz w:val="28"/>
                <w:szCs w:val="28"/>
                <w:lang w:val="uk-UA" w:eastAsia="en-US"/>
              </w:rPr>
              <w:t xml:space="preserve">      </w:t>
            </w:r>
          </w:p>
        </w:tc>
      </w:tr>
      <w:tr w:rsidR="003540DE" w:rsidRPr="00D355F6" w:rsidTr="0074492D">
        <w:trPr>
          <w:trHeight w:val="986"/>
        </w:trPr>
        <w:tc>
          <w:tcPr>
            <w:tcW w:w="8613" w:type="dxa"/>
          </w:tcPr>
          <w:p w:rsidR="003540DE" w:rsidRDefault="003540DE" w:rsidP="00D23CC9">
            <w:pPr>
              <w:pStyle w:val="a3"/>
              <w:numPr>
                <w:ilvl w:val="0"/>
                <w:numId w:val="1"/>
              </w:numPr>
              <w:rPr>
                <w:sz w:val="28"/>
                <w:szCs w:val="28"/>
                <w:lang w:val="uk-UA" w:eastAsia="en-US"/>
              </w:rPr>
            </w:pPr>
            <w:r>
              <w:rPr>
                <w:sz w:val="28"/>
                <w:szCs w:val="28"/>
                <w:lang w:val="uk-UA" w:eastAsia="en-US"/>
              </w:rPr>
              <w:lastRenderedPageBreak/>
              <w:t xml:space="preserve"> Про розгляд скарги на постанову адміністративної комісії від 10.06.2020 № 63 </w:t>
            </w:r>
          </w:p>
          <w:p w:rsidR="003540DE" w:rsidRDefault="003540DE" w:rsidP="003540DE">
            <w:pPr>
              <w:rPr>
                <w:sz w:val="28"/>
                <w:szCs w:val="28"/>
                <w:lang w:val="uk-UA" w:eastAsia="en-US"/>
              </w:rPr>
            </w:pPr>
            <w:r>
              <w:rPr>
                <w:b/>
                <w:sz w:val="28"/>
                <w:szCs w:val="28"/>
                <w:lang w:val="uk-UA" w:eastAsia="en-US"/>
              </w:rPr>
              <w:t>Доповідає:</w:t>
            </w:r>
            <w:r>
              <w:rPr>
                <w:sz w:val="28"/>
                <w:szCs w:val="28"/>
                <w:lang w:val="uk-UA" w:eastAsia="en-US"/>
              </w:rPr>
              <w:t xml:space="preserve">  Коломієць Станіслав Анатолійович  </w:t>
            </w:r>
          </w:p>
          <w:p w:rsidR="003540DE" w:rsidRDefault="003540DE" w:rsidP="003540DE">
            <w:pPr>
              <w:rPr>
                <w:sz w:val="28"/>
                <w:szCs w:val="28"/>
                <w:lang w:val="uk-UA" w:eastAsia="en-US"/>
              </w:rPr>
            </w:pPr>
            <w:r w:rsidRPr="003540DE">
              <w:rPr>
                <w:b/>
                <w:sz w:val="28"/>
                <w:szCs w:val="28"/>
                <w:lang w:val="uk-UA" w:eastAsia="en-US"/>
              </w:rPr>
              <w:t xml:space="preserve">Відповідальний за підготовку: </w:t>
            </w:r>
            <w:r w:rsidRPr="003540DE">
              <w:rPr>
                <w:sz w:val="28"/>
                <w:szCs w:val="28"/>
                <w:lang w:val="uk-UA" w:eastAsia="en-US"/>
              </w:rPr>
              <w:t xml:space="preserve"> </w:t>
            </w:r>
            <w:r>
              <w:rPr>
                <w:sz w:val="28"/>
                <w:szCs w:val="28"/>
                <w:lang w:val="uk-UA" w:eastAsia="en-US"/>
              </w:rPr>
              <w:t>управління інспектування .</w:t>
            </w:r>
          </w:p>
          <w:p w:rsidR="003540DE" w:rsidRPr="003540DE" w:rsidRDefault="003540DE" w:rsidP="003540DE">
            <w:pPr>
              <w:rPr>
                <w:sz w:val="28"/>
                <w:szCs w:val="28"/>
                <w:lang w:val="uk-UA" w:eastAsia="en-US"/>
              </w:rPr>
            </w:pPr>
          </w:p>
        </w:tc>
      </w:tr>
      <w:tr w:rsidR="003540DE" w:rsidRPr="00D355F6" w:rsidTr="0074492D">
        <w:trPr>
          <w:trHeight w:val="986"/>
        </w:trPr>
        <w:tc>
          <w:tcPr>
            <w:tcW w:w="8613" w:type="dxa"/>
          </w:tcPr>
          <w:p w:rsidR="003540DE" w:rsidRDefault="003540DE" w:rsidP="00D23CC9">
            <w:pPr>
              <w:pStyle w:val="a3"/>
              <w:numPr>
                <w:ilvl w:val="0"/>
                <w:numId w:val="1"/>
              </w:numPr>
              <w:rPr>
                <w:sz w:val="28"/>
                <w:szCs w:val="28"/>
                <w:lang w:val="uk-UA" w:eastAsia="en-US"/>
              </w:rPr>
            </w:pPr>
            <w:r>
              <w:rPr>
                <w:sz w:val="28"/>
                <w:szCs w:val="28"/>
                <w:lang w:val="uk-UA" w:eastAsia="en-US"/>
              </w:rPr>
              <w:t xml:space="preserve"> Про організацію сезонної торгівлі баштанними культурами на території міста у 2020 році </w:t>
            </w:r>
          </w:p>
          <w:p w:rsidR="003540DE" w:rsidRDefault="003540DE" w:rsidP="00D23CC9">
            <w:pPr>
              <w:pStyle w:val="a3"/>
              <w:numPr>
                <w:ilvl w:val="0"/>
                <w:numId w:val="1"/>
              </w:numPr>
              <w:rPr>
                <w:sz w:val="28"/>
                <w:szCs w:val="28"/>
                <w:lang w:val="uk-UA" w:eastAsia="en-US"/>
              </w:rPr>
            </w:pPr>
            <w:r>
              <w:rPr>
                <w:sz w:val="28"/>
                <w:szCs w:val="28"/>
                <w:lang w:val="uk-UA" w:eastAsia="en-US"/>
              </w:rPr>
              <w:t xml:space="preserve"> Про проведення ярмарку з продажу квітів по вул. Симоненка напроти будинку № 3 </w:t>
            </w:r>
          </w:p>
          <w:p w:rsidR="003540DE" w:rsidRDefault="003540DE" w:rsidP="003540DE">
            <w:pPr>
              <w:rPr>
                <w:sz w:val="28"/>
                <w:szCs w:val="28"/>
                <w:lang w:val="uk-UA" w:eastAsia="en-US"/>
              </w:rPr>
            </w:pPr>
            <w:r>
              <w:rPr>
                <w:b/>
                <w:sz w:val="28"/>
                <w:szCs w:val="28"/>
                <w:lang w:val="uk-UA" w:eastAsia="en-US"/>
              </w:rPr>
              <w:t>Доповідає:</w:t>
            </w:r>
            <w:r>
              <w:rPr>
                <w:sz w:val="28"/>
                <w:szCs w:val="28"/>
                <w:lang w:val="uk-UA" w:eastAsia="en-US"/>
              </w:rPr>
              <w:t xml:space="preserve">  Удод Ірина Іванівна  </w:t>
            </w:r>
          </w:p>
          <w:p w:rsidR="003540DE" w:rsidRDefault="003540DE" w:rsidP="003540DE">
            <w:pPr>
              <w:rPr>
                <w:sz w:val="28"/>
                <w:szCs w:val="28"/>
                <w:lang w:val="uk-UA" w:eastAsia="en-US"/>
              </w:rPr>
            </w:pPr>
            <w:r w:rsidRPr="003540DE">
              <w:rPr>
                <w:b/>
                <w:sz w:val="28"/>
                <w:szCs w:val="28"/>
                <w:lang w:val="uk-UA" w:eastAsia="en-US"/>
              </w:rPr>
              <w:t xml:space="preserve">Відповідальний за підготовку: </w:t>
            </w:r>
            <w:r w:rsidRPr="003540DE">
              <w:rPr>
                <w:sz w:val="28"/>
                <w:szCs w:val="28"/>
                <w:lang w:val="uk-UA" w:eastAsia="en-US"/>
              </w:rPr>
              <w:t xml:space="preserve"> </w:t>
            </w:r>
            <w:r>
              <w:rPr>
                <w:sz w:val="28"/>
                <w:szCs w:val="28"/>
                <w:lang w:val="uk-UA" w:eastAsia="en-US"/>
              </w:rPr>
              <w:t>департамент економіки.</w:t>
            </w:r>
          </w:p>
          <w:p w:rsidR="003540DE" w:rsidRPr="003540DE" w:rsidRDefault="003540DE" w:rsidP="003540DE">
            <w:pPr>
              <w:rPr>
                <w:sz w:val="28"/>
                <w:szCs w:val="28"/>
                <w:lang w:val="uk-UA" w:eastAsia="en-US"/>
              </w:rPr>
            </w:pPr>
          </w:p>
        </w:tc>
      </w:tr>
    </w:tbl>
    <w:p w:rsidR="00497277" w:rsidRPr="00D355F6" w:rsidRDefault="00497277">
      <w:pPr>
        <w:rPr>
          <w:lang w:val="uk-UA"/>
        </w:rPr>
      </w:pPr>
    </w:p>
    <w:sectPr w:rsidR="00497277" w:rsidRPr="00D3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D07"/>
    <w:multiLevelType w:val="hybridMultilevel"/>
    <w:tmpl w:val="28F6B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7"/>
    <w:rsid w:val="003540DE"/>
    <w:rsid w:val="00497277"/>
    <w:rsid w:val="0069103C"/>
    <w:rsid w:val="0074492D"/>
    <w:rsid w:val="008C1637"/>
    <w:rsid w:val="00C05F91"/>
    <w:rsid w:val="00D355F6"/>
    <w:rsid w:val="00E4649A"/>
    <w:rsid w:val="00F5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92D"/>
    <w:pPr>
      <w:ind w:left="720"/>
      <w:contextualSpacing/>
    </w:pPr>
  </w:style>
  <w:style w:type="table" w:styleId="a4">
    <w:name w:val="Table Grid"/>
    <w:basedOn w:val="a1"/>
    <w:rsid w:val="0074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92D"/>
    <w:pPr>
      <w:ind w:left="720"/>
      <w:contextualSpacing/>
    </w:pPr>
  </w:style>
  <w:style w:type="table" w:styleId="a4">
    <w:name w:val="Table Grid"/>
    <w:basedOn w:val="a1"/>
    <w:rsid w:val="00744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Сайко Світлана</dc:creator>
  <cp:keywords/>
  <dc:description/>
  <cp:lastModifiedBy>Сайко Світлана</cp:lastModifiedBy>
  <cp:revision>5</cp:revision>
  <dcterms:created xsi:type="dcterms:W3CDTF">2020-06-26T06:38:00Z</dcterms:created>
  <dcterms:modified xsi:type="dcterms:W3CDTF">2020-06-26T11:56:00Z</dcterms:modified>
</cp:coreProperties>
</file>