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F7D09" w:rsidTr="00AF7D09">
        <w:trPr>
          <w:trHeight w:val="1140"/>
        </w:trPr>
        <w:tc>
          <w:tcPr>
            <w:tcW w:w="9180" w:type="dxa"/>
          </w:tcPr>
          <w:p w:rsidR="00AF7D09" w:rsidRDefault="00AF7D09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AF7D09" w:rsidRDefault="00AF7D09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AF7D09" w:rsidRPr="00EE73E5" w:rsidRDefault="00AF7D09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AF7D09" w:rsidRDefault="00EE73E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26 грудня </w:t>
            </w:r>
            <w:bookmarkStart w:id="0" w:name="_GoBack"/>
            <w:bookmarkEnd w:id="0"/>
            <w:r w:rsidR="00AF7D09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AF7D09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AF7D0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AF7D09">
              <w:rPr>
                <w:b/>
                <w:sz w:val="28"/>
                <w:szCs w:val="28"/>
                <w:lang w:val="uk-UA" w:eastAsia="en-US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         </w:t>
            </w:r>
            <w:r w:rsidR="00AF7D09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09.30                          </w:t>
            </w:r>
          </w:p>
          <w:p w:rsidR="00AF7D09" w:rsidRDefault="00AF7D09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F7D09" w:rsidTr="00AF7D09">
        <w:trPr>
          <w:trHeight w:val="986"/>
        </w:trPr>
        <w:tc>
          <w:tcPr>
            <w:tcW w:w="9180" w:type="dxa"/>
            <w:hideMark/>
          </w:tcPr>
          <w:p w:rsidR="00AF7D09" w:rsidRDefault="00AF7D09" w:rsidP="003F482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міський бюджет на 2018 рік» </w:t>
            </w:r>
          </w:p>
          <w:p w:rsidR="00AF7D09" w:rsidRDefault="00AF7D09" w:rsidP="00EE73E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   </w:t>
            </w:r>
          </w:p>
          <w:p w:rsidR="00AF7D09" w:rsidRDefault="00AF7D09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фінансової  політики </w:t>
            </w:r>
          </w:p>
          <w:p w:rsidR="00EE73E5" w:rsidRPr="00EE73E5" w:rsidRDefault="00EE73E5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AF7D09" w:rsidRDefault="00AF7D09" w:rsidP="00AF7D0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спостережної комісії при виконавчому комітеті Черкаської міської ради</w:t>
            </w:r>
          </w:p>
          <w:p w:rsidR="00EE73E5" w:rsidRPr="00EE73E5" w:rsidRDefault="00AF7D09" w:rsidP="00EE73E5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Шевченко Геннадій Юрійович </w:t>
            </w:r>
          </w:p>
          <w:p w:rsidR="00AF7D09" w:rsidRDefault="00AF7D09" w:rsidP="00EE73E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EE73E5" w:rsidRPr="00EE73E5" w:rsidRDefault="00EE73E5" w:rsidP="00EE73E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en-US" w:eastAsia="en-US"/>
              </w:rPr>
            </w:pPr>
          </w:p>
          <w:p w:rsidR="00AF7D09" w:rsidRDefault="00AF7D09" w:rsidP="00AF7D0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01.04.2016 № 344 «Про утворення комісії для проведення конкурсу на здобуття стипендії провідним спортсменам міста» </w:t>
            </w:r>
          </w:p>
          <w:p w:rsidR="00AF7D09" w:rsidRDefault="00AF7D09" w:rsidP="00AF7D0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майна з балансу КДЮСШ «Спартак» </w:t>
            </w:r>
          </w:p>
          <w:p w:rsidR="00AF7D09" w:rsidRDefault="00AF7D09" w:rsidP="00AF7D0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 Ігор Володимирович       </w:t>
            </w:r>
          </w:p>
          <w:p w:rsidR="00AF7D09" w:rsidRDefault="00EE73E5" w:rsidP="00AF7D09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F7D09" w:rsidRPr="00AF7D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AF7D09" w:rsidRPr="00AF7D09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EE73E5" w:rsidRPr="00EE73E5" w:rsidRDefault="00EE73E5" w:rsidP="00AF7D09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AF7D09" w:rsidRDefault="00AF7D09" w:rsidP="00AF7D0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перейменування вулиць та провулків у місті Черкаси» </w:t>
            </w:r>
          </w:p>
          <w:p w:rsidR="00AF7D09" w:rsidRDefault="00AF7D09" w:rsidP="00AF7D0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</w:t>
            </w:r>
          </w:p>
          <w:p w:rsidR="00AF7D09" w:rsidRDefault="00AF7D09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 w:rsidR="00EE73E5">
              <w:rPr>
                <w:sz w:val="28"/>
                <w:szCs w:val="28"/>
                <w:lang w:val="uk-UA" w:eastAsia="en-US"/>
              </w:rPr>
              <w:t>департамент  архітектури</w:t>
            </w:r>
          </w:p>
          <w:p w:rsidR="00EE73E5" w:rsidRPr="00EE73E5" w:rsidRDefault="00EE73E5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AF7D09" w:rsidTr="00AF7D09">
        <w:trPr>
          <w:trHeight w:val="986"/>
        </w:trPr>
        <w:tc>
          <w:tcPr>
            <w:tcW w:w="9180" w:type="dxa"/>
            <w:hideMark/>
          </w:tcPr>
          <w:p w:rsidR="00AF7D09" w:rsidRDefault="00AF7D09" w:rsidP="003F482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13.02.2017 № 2-1613 «Про затвердження ПСЕР на 2017-2019 роки» </w:t>
            </w:r>
          </w:p>
          <w:p w:rsidR="00AF7D09" w:rsidRPr="00AF7D09" w:rsidRDefault="00AF7D09" w:rsidP="00AF7D0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07.02.2017 № 133 «Про затвердження лімітів споживання енергії..  бюджетними установами міста на 2017 рік» </w:t>
            </w:r>
            <w:r w:rsidRPr="00AF7D0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F7D09" w:rsidRDefault="00AF7D09" w:rsidP="00EE73E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</w:t>
            </w:r>
          </w:p>
          <w:p w:rsidR="00AF7D09" w:rsidRDefault="00AF7D09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  <w:p w:rsidR="00EE73E5" w:rsidRPr="00EE73E5" w:rsidRDefault="00EE73E5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AF7D09" w:rsidRPr="00235ED6" w:rsidTr="00AF7D09">
        <w:trPr>
          <w:trHeight w:val="986"/>
        </w:trPr>
        <w:tc>
          <w:tcPr>
            <w:tcW w:w="9180" w:type="dxa"/>
            <w:hideMark/>
          </w:tcPr>
          <w:p w:rsidR="00AF7D09" w:rsidRDefault="00AF7D09" w:rsidP="003F482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30.12.2016 № 1803 «Про затвердження фінансового плану КП «Соснівська СУБ»  </w:t>
            </w:r>
          </w:p>
          <w:p w:rsidR="00AF7D09" w:rsidRDefault="00AF7D09" w:rsidP="00EE73E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35ED6">
              <w:rPr>
                <w:sz w:val="28"/>
                <w:szCs w:val="28"/>
                <w:lang w:val="uk-UA" w:eastAsia="en-US"/>
              </w:rPr>
              <w:t xml:space="preserve">Моторний Роман Володимирович </w:t>
            </w:r>
          </w:p>
          <w:p w:rsidR="00AF7D09" w:rsidRDefault="00AF7D09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235ED6"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EE73E5" w:rsidRPr="00EE73E5" w:rsidRDefault="00EE73E5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«Спортивний комплекс «Будівельник» </w:t>
            </w:r>
          </w:p>
          <w:p w:rsidR="00EE73E5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Бондар Світлана Анатоліївна       </w:t>
            </w:r>
          </w:p>
          <w:p w:rsidR="00235ED6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EE73E5" w:rsidRPr="00EE73E5" w:rsidRDefault="00EE73E5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затвердження фінансового плану КП «Соснівська СУБ» </w:t>
            </w:r>
          </w:p>
          <w:p w:rsidR="00235ED6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Моторний Роман Володимирович       </w:t>
            </w:r>
          </w:p>
          <w:p w:rsidR="00235ED6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EE73E5" w:rsidRPr="00EE73E5" w:rsidRDefault="00EE73E5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«Черкасиелектротранс» </w:t>
            </w:r>
          </w:p>
          <w:p w:rsidR="00EE73E5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Кучер Петро Семенович       </w:t>
            </w:r>
          </w:p>
          <w:p w:rsidR="00235ED6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EE73E5" w:rsidRPr="00EE73E5" w:rsidRDefault="00EE73E5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05.10.2017 № 2-2379 «Про затвердження програми розвитку міського електротранспорту на 2017-2020 роки» </w:t>
            </w: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інвентаризації інженерних мереж </w:t>
            </w: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Національної гвардії України</w:t>
            </w: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235ED6" w:rsidRDefault="00235ED6" w:rsidP="00235ED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EE73E5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 </w:t>
            </w:r>
          </w:p>
          <w:p w:rsidR="00235ED6" w:rsidRPr="00EE73E5" w:rsidRDefault="00235ED6" w:rsidP="00EE73E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35662C" w:rsidRPr="00AF7D09" w:rsidRDefault="0035662C">
      <w:pPr>
        <w:rPr>
          <w:lang w:val="uk-UA"/>
        </w:rPr>
      </w:pPr>
    </w:p>
    <w:sectPr w:rsidR="0035662C" w:rsidRPr="00AF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3"/>
    <w:rsid w:val="00235ED6"/>
    <w:rsid w:val="0035662C"/>
    <w:rsid w:val="00734B43"/>
    <w:rsid w:val="00AF7D09"/>
    <w:rsid w:val="00E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09"/>
    <w:pPr>
      <w:ind w:left="720"/>
      <w:contextualSpacing/>
    </w:pPr>
  </w:style>
  <w:style w:type="table" w:styleId="a4">
    <w:name w:val="Table Grid"/>
    <w:basedOn w:val="a1"/>
    <w:rsid w:val="00AF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09"/>
    <w:pPr>
      <w:ind w:left="720"/>
      <w:contextualSpacing/>
    </w:pPr>
  </w:style>
  <w:style w:type="table" w:styleId="a4">
    <w:name w:val="Table Grid"/>
    <w:basedOn w:val="a1"/>
    <w:rsid w:val="00AF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2017-12-22T12:27:00Z</dcterms:created>
  <dcterms:modified xsi:type="dcterms:W3CDTF">2017-12-22T12:58:00Z</dcterms:modified>
</cp:coreProperties>
</file>