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1437" w:rsidTr="00091437">
        <w:tc>
          <w:tcPr>
            <w:tcW w:w="9571" w:type="dxa"/>
          </w:tcPr>
          <w:p w:rsidR="00091437" w:rsidRDefault="00091437" w:rsidP="0009143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091437" w:rsidRDefault="00091437" w:rsidP="0009143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91437" w:rsidRDefault="00091437" w:rsidP="00091437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91437" w:rsidRDefault="00D22026" w:rsidP="00091437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24 </w:t>
            </w:r>
            <w:r w:rsidR="00B27D1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лютого </w:t>
            </w:r>
            <w:r w:rsidR="000D62F8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2021</w:t>
            </w:r>
            <w:r w:rsidR="00091437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року </w:t>
            </w:r>
            <w:r w:rsidR="00091437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   </w:t>
            </w:r>
            <w:r w:rsidR="00091437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9076A2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7</w:t>
            </w:r>
            <w:r w:rsidR="004E35AD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</w:t>
            </w:r>
            <w:r w:rsidR="00091437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 w:rsidR="00091437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091437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091437" w:rsidRDefault="00091437">
            <w:pPr>
              <w:rPr>
                <w:sz w:val="28"/>
                <w:szCs w:val="28"/>
                <w:lang w:val="uk-UA"/>
              </w:rPr>
            </w:pPr>
          </w:p>
          <w:p w:rsidR="00091437" w:rsidRPr="00091437" w:rsidRDefault="00091437">
            <w:pPr>
              <w:rPr>
                <w:sz w:val="28"/>
                <w:szCs w:val="28"/>
                <w:lang w:val="uk-UA"/>
              </w:rPr>
            </w:pPr>
          </w:p>
        </w:tc>
      </w:tr>
      <w:tr w:rsidR="00E76B8D" w:rsidTr="00091437">
        <w:tc>
          <w:tcPr>
            <w:tcW w:w="9571" w:type="dxa"/>
          </w:tcPr>
          <w:p w:rsidR="00E76B8D" w:rsidRDefault="00E76B8D" w:rsidP="00E76B8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затвердження міської програми надання медичних послуг жителям міста понад обсяг, </w:t>
            </w:r>
            <w:r w:rsidRPr="0038186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передбачений програмою державних гарантій медичного обслуговування населення на 2021-2023 роки» </w:t>
            </w:r>
          </w:p>
          <w:p w:rsidR="00E76B8D" w:rsidRDefault="00E76B8D" w:rsidP="00E76B8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Кульчиковський  Всеволод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Еліадович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E76B8D" w:rsidRDefault="00E76B8D" w:rsidP="00E76B8D">
            <w:pPr>
              <w:rPr>
                <w:sz w:val="28"/>
                <w:szCs w:val="28"/>
                <w:lang w:val="uk-UA" w:eastAsia="en-US"/>
              </w:rPr>
            </w:pPr>
            <w:r w:rsidRPr="002C3C6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C3C6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охорони здоров’я </w:t>
            </w:r>
          </w:p>
          <w:p w:rsidR="00E76B8D" w:rsidRPr="00E76B8D" w:rsidRDefault="00E76B8D" w:rsidP="00E76B8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76B8D" w:rsidTr="00091437">
        <w:tc>
          <w:tcPr>
            <w:tcW w:w="9571" w:type="dxa"/>
          </w:tcPr>
          <w:p w:rsidR="00E76B8D" w:rsidRPr="00E76B8D" w:rsidRDefault="00E76B8D" w:rsidP="00E76B8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 w:rsidRPr="00E76B8D">
              <w:rPr>
                <w:sz w:val="28"/>
                <w:szCs w:val="28"/>
                <w:lang w:val="uk-UA" w:eastAsia="en-US"/>
              </w:rPr>
              <w:t>Про погодження проекту рішення міської ради «Про внесення змін до рішення міської ради від 13.02.2017 №2-1649  «Про затвердження міської програми розвитку фізичної культури та спорту у м. Черкаси на 2017 – 2021 роки»</w:t>
            </w:r>
          </w:p>
          <w:p w:rsidR="00E76B8D" w:rsidRDefault="00E76B8D" w:rsidP="00E76B8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Бєлов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Богдан Олександрович                                   </w:t>
            </w:r>
          </w:p>
          <w:p w:rsidR="00E76B8D" w:rsidRPr="003C6CFD" w:rsidRDefault="00E76B8D" w:rsidP="00E76B8D">
            <w:pPr>
              <w:rPr>
                <w:sz w:val="28"/>
                <w:szCs w:val="28"/>
                <w:lang w:eastAsia="en-US"/>
              </w:rPr>
            </w:pPr>
            <w:r w:rsidRPr="001C39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C39E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освіти.</w:t>
            </w:r>
          </w:p>
          <w:p w:rsidR="00E76B8D" w:rsidRPr="00E76B8D" w:rsidRDefault="00E76B8D" w:rsidP="00E76B8D">
            <w:pPr>
              <w:rPr>
                <w:sz w:val="28"/>
                <w:szCs w:val="28"/>
                <w:lang w:eastAsia="en-US"/>
              </w:rPr>
            </w:pPr>
          </w:p>
        </w:tc>
      </w:tr>
      <w:tr w:rsidR="00E76B8D" w:rsidTr="00091437">
        <w:tc>
          <w:tcPr>
            <w:tcW w:w="9571" w:type="dxa"/>
          </w:tcPr>
          <w:p w:rsidR="00E76B8D" w:rsidRDefault="00E76B8D" w:rsidP="00E76B8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«Про затвердження програми нагородження громадян та трудових колективів м. Черкаси»</w:t>
            </w:r>
          </w:p>
          <w:p w:rsidR="00E76B8D" w:rsidRDefault="00E76B8D" w:rsidP="00E76B8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Ткаченко Олег Олександрович                                  </w:t>
            </w:r>
          </w:p>
          <w:p w:rsidR="00E76B8D" w:rsidRPr="00D56A64" w:rsidRDefault="00E76B8D" w:rsidP="00E76B8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8277D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патронатна служба</w:t>
            </w:r>
          </w:p>
          <w:p w:rsidR="00E76B8D" w:rsidRPr="00E76B8D" w:rsidRDefault="00E76B8D" w:rsidP="00E76B8D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091437" w:rsidTr="00091437">
        <w:tc>
          <w:tcPr>
            <w:tcW w:w="9571" w:type="dxa"/>
          </w:tcPr>
          <w:p w:rsidR="00091437" w:rsidRDefault="00091437" w:rsidP="00E76B8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24.12.2020 №2-48 «Про бюджет Черкаської міської територіальної громади на 2021 рік»   </w:t>
            </w:r>
          </w:p>
          <w:p w:rsidR="00091437" w:rsidRPr="00542B7E" w:rsidRDefault="00091437" w:rsidP="00091437">
            <w:pPr>
              <w:rPr>
                <w:sz w:val="28"/>
                <w:szCs w:val="28"/>
                <w:lang w:val="uk-UA" w:eastAsia="en-US"/>
              </w:rPr>
            </w:pPr>
            <w:r w:rsidRPr="00542B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                             </w:t>
            </w:r>
          </w:p>
          <w:p w:rsidR="00091437" w:rsidRPr="003C6CFD" w:rsidRDefault="00091437" w:rsidP="0009143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політики. </w:t>
            </w:r>
          </w:p>
          <w:p w:rsidR="00091437" w:rsidRDefault="00091437">
            <w:pPr>
              <w:rPr>
                <w:sz w:val="28"/>
                <w:szCs w:val="28"/>
              </w:rPr>
            </w:pPr>
          </w:p>
        </w:tc>
      </w:tr>
      <w:tr w:rsidR="00091437" w:rsidTr="00091437">
        <w:tc>
          <w:tcPr>
            <w:tcW w:w="9571" w:type="dxa"/>
          </w:tcPr>
          <w:p w:rsidR="00091437" w:rsidRPr="00091437" w:rsidRDefault="00091437" w:rsidP="00E76B8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27.01.2020 №2-5678 «Про затвердження програми соціально-економічного і культурного розвитку міста Черкаси на 2020 – 2022 роки»</w:t>
            </w:r>
          </w:p>
          <w:p w:rsidR="00091437" w:rsidRDefault="00091437" w:rsidP="0009143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                              </w:t>
            </w:r>
          </w:p>
          <w:p w:rsidR="00091437" w:rsidRDefault="00091437" w:rsidP="0009143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8277D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</w:p>
          <w:p w:rsidR="00D22026" w:rsidRPr="00091437" w:rsidRDefault="00D22026" w:rsidP="00091437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81B99" w:rsidRPr="00091437" w:rsidRDefault="00981B99">
      <w:pPr>
        <w:rPr>
          <w:sz w:val="28"/>
          <w:szCs w:val="28"/>
        </w:rPr>
      </w:pPr>
    </w:p>
    <w:sectPr w:rsidR="00981B99" w:rsidRPr="0009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9FF"/>
    <w:multiLevelType w:val="hybridMultilevel"/>
    <w:tmpl w:val="C32E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5B85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37"/>
    <w:rsid w:val="00091437"/>
    <w:rsid w:val="000D62F8"/>
    <w:rsid w:val="004E340C"/>
    <w:rsid w:val="004E35AD"/>
    <w:rsid w:val="005D1D02"/>
    <w:rsid w:val="007031A7"/>
    <w:rsid w:val="009076A2"/>
    <w:rsid w:val="00981B99"/>
    <w:rsid w:val="00B27D16"/>
    <w:rsid w:val="00D22026"/>
    <w:rsid w:val="00E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11</cp:revision>
  <cp:lastPrinted>2021-02-17T10:07:00Z</cp:lastPrinted>
  <dcterms:created xsi:type="dcterms:W3CDTF">2021-02-04T07:31:00Z</dcterms:created>
  <dcterms:modified xsi:type="dcterms:W3CDTF">2021-02-24T13:34:00Z</dcterms:modified>
</cp:coreProperties>
</file>