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509A6" w:rsidTr="00F509A6">
        <w:trPr>
          <w:trHeight w:val="654"/>
        </w:trPr>
        <w:tc>
          <w:tcPr>
            <w:tcW w:w="9571" w:type="dxa"/>
          </w:tcPr>
          <w:p w:rsidR="00F509A6" w:rsidRDefault="00F509A6">
            <w:pPr>
              <w:jc w:val="center"/>
              <w:rPr>
                <w:b/>
                <w:i/>
                <w:sz w:val="28"/>
                <w:szCs w:val="28"/>
                <w:lang w:val="uk-UA" w:eastAsia="en-US"/>
              </w:rPr>
            </w:pPr>
            <w:r>
              <w:rPr>
                <w:b/>
                <w:i/>
                <w:sz w:val="28"/>
                <w:szCs w:val="28"/>
                <w:lang w:val="uk-UA" w:eastAsia="en-US"/>
              </w:rPr>
              <w:t xml:space="preserve">    ПИТАННЯ, ВКЛЮЧЕНІ ДЛЯ РОЗГЛЯДУ НА</w:t>
            </w:r>
          </w:p>
          <w:p w:rsidR="00F509A6" w:rsidRDefault="00F509A6">
            <w:pPr>
              <w:jc w:val="center"/>
              <w:rPr>
                <w:b/>
                <w:i/>
                <w:sz w:val="28"/>
                <w:szCs w:val="28"/>
                <w:lang w:val="uk-UA" w:eastAsia="en-US"/>
              </w:rPr>
            </w:pPr>
            <w:r>
              <w:rPr>
                <w:b/>
                <w:i/>
                <w:sz w:val="28"/>
                <w:szCs w:val="28"/>
                <w:lang w:val="uk-UA" w:eastAsia="en-US"/>
              </w:rPr>
              <w:t>ЗАСІДАННІ ВИКОНКОМУ</w:t>
            </w:r>
          </w:p>
          <w:p w:rsidR="00F509A6" w:rsidRDefault="00F509A6">
            <w:pPr>
              <w:rPr>
                <w:b/>
                <w:i/>
                <w:sz w:val="28"/>
                <w:szCs w:val="28"/>
                <w:lang w:val="uk-UA" w:eastAsia="en-US"/>
              </w:rPr>
            </w:pPr>
          </w:p>
          <w:p w:rsidR="00F509A6" w:rsidRDefault="00EE7AD5">
            <w:pPr>
              <w:rPr>
                <w:i/>
                <w:sz w:val="28"/>
                <w:szCs w:val="28"/>
                <w:lang w:val="uk-UA" w:eastAsia="en-US"/>
              </w:rPr>
            </w:pPr>
            <w:r>
              <w:rPr>
                <w:b/>
                <w:i/>
                <w:sz w:val="28"/>
                <w:szCs w:val="28"/>
                <w:u w:val="single"/>
                <w:lang w:val="uk-UA" w:eastAsia="en-US"/>
              </w:rPr>
              <w:t xml:space="preserve"> </w:t>
            </w:r>
            <w:r w:rsidR="00E46BF7">
              <w:rPr>
                <w:b/>
                <w:i/>
                <w:sz w:val="28"/>
                <w:szCs w:val="28"/>
                <w:u w:val="single"/>
                <w:lang w:val="uk-UA" w:eastAsia="en-US"/>
              </w:rPr>
              <w:t>22</w:t>
            </w:r>
            <w:r w:rsidR="00F509A6">
              <w:rPr>
                <w:b/>
                <w:i/>
                <w:sz w:val="28"/>
                <w:szCs w:val="28"/>
                <w:u w:val="single"/>
                <w:lang w:val="uk-UA" w:eastAsia="en-US"/>
              </w:rPr>
              <w:t xml:space="preserve">  вересня 2020 року </w:t>
            </w:r>
            <w:r w:rsidR="00F509A6">
              <w:rPr>
                <w:b/>
                <w:i/>
                <w:sz w:val="28"/>
                <w:szCs w:val="28"/>
                <w:lang w:val="uk-UA" w:eastAsia="en-US"/>
              </w:rPr>
              <w:t xml:space="preserve">                                                                              </w:t>
            </w:r>
            <w:r w:rsidR="00F509A6">
              <w:rPr>
                <w:b/>
                <w:i/>
                <w:sz w:val="28"/>
                <w:szCs w:val="28"/>
                <w:u w:val="single"/>
                <w:lang w:val="uk-UA" w:eastAsia="en-US"/>
              </w:rPr>
              <w:t xml:space="preserve"> </w:t>
            </w:r>
            <w:r w:rsidR="003C5394">
              <w:rPr>
                <w:b/>
                <w:i/>
                <w:sz w:val="28"/>
                <w:szCs w:val="28"/>
                <w:u w:val="single"/>
                <w:lang w:val="uk-UA" w:eastAsia="en-US"/>
              </w:rPr>
              <w:t>09.</w:t>
            </w:r>
            <w:r w:rsidR="003C5394">
              <w:rPr>
                <w:b/>
                <w:i/>
                <w:sz w:val="28"/>
                <w:szCs w:val="28"/>
                <w:u w:val="single"/>
                <w:lang w:val="en-US" w:eastAsia="en-US"/>
              </w:rPr>
              <w:t>0</w:t>
            </w:r>
            <w:bookmarkStart w:id="0" w:name="_GoBack"/>
            <w:bookmarkEnd w:id="0"/>
            <w:r w:rsidR="00F509A6">
              <w:rPr>
                <w:b/>
                <w:i/>
                <w:sz w:val="28"/>
                <w:szCs w:val="28"/>
                <w:u w:val="single"/>
                <w:lang w:val="uk-UA" w:eastAsia="en-US"/>
              </w:rPr>
              <w:t>0</w:t>
            </w:r>
            <w:r w:rsidR="00F509A6">
              <w:rPr>
                <w:b/>
                <w:i/>
                <w:sz w:val="28"/>
                <w:szCs w:val="28"/>
                <w:lang w:val="uk-UA" w:eastAsia="en-US"/>
              </w:rPr>
              <w:t xml:space="preserve"> </w:t>
            </w:r>
            <w:r w:rsidR="00F509A6">
              <w:rPr>
                <w:i/>
                <w:sz w:val="28"/>
                <w:szCs w:val="28"/>
                <w:lang w:val="uk-UA" w:eastAsia="en-US"/>
              </w:rPr>
              <w:t xml:space="preserve">  </w:t>
            </w:r>
          </w:p>
          <w:p w:rsidR="00F509A6" w:rsidRDefault="00F509A6">
            <w:pPr>
              <w:rPr>
                <w:sz w:val="28"/>
                <w:szCs w:val="28"/>
                <w:lang w:eastAsia="en-US"/>
              </w:rPr>
            </w:pPr>
          </w:p>
        </w:tc>
      </w:tr>
      <w:tr w:rsidR="00F509A6" w:rsidTr="00F509A6">
        <w:trPr>
          <w:trHeight w:val="654"/>
        </w:trPr>
        <w:tc>
          <w:tcPr>
            <w:tcW w:w="9571" w:type="dxa"/>
            <w:hideMark/>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509A6">
              <w:trPr>
                <w:trHeight w:val="654"/>
              </w:trPr>
              <w:tc>
                <w:tcPr>
                  <w:tcW w:w="9355" w:type="dxa"/>
                </w:tcPr>
                <w:p w:rsidR="00F509A6" w:rsidRDefault="00F509A6" w:rsidP="00F509A6">
                  <w:pPr>
                    <w:pStyle w:val="a3"/>
                    <w:numPr>
                      <w:ilvl w:val="0"/>
                      <w:numId w:val="1"/>
                    </w:numPr>
                    <w:rPr>
                      <w:sz w:val="28"/>
                      <w:szCs w:val="28"/>
                      <w:lang w:val="uk-UA" w:eastAsia="en-US"/>
                    </w:rPr>
                  </w:pPr>
                  <w:r>
                    <w:rPr>
                      <w:sz w:val="28"/>
                      <w:szCs w:val="28"/>
                      <w:lang w:val="uk-UA" w:eastAsia="en-US"/>
                    </w:rPr>
                    <w:t xml:space="preserve">Про </w:t>
                  </w:r>
                  <w:r w:rsidR="00B66FDC">
                    <w:rPr>
                      <w:sz w:val="28"/>
                      <w:szCs w:val="28"/>
                      <w:lang w:val="uk-UA" w:eastAsia="en-US"/>
                    </w:rPr>
                    <w:t xml:space="preserve">виведення зі складу дитячого будинку сімейного типу </w:t>
                  </w:r>
                </w:p>
                <w:p w:rsidR="00B66FDC" w:rsidRDefault="00B66FDC" w:rsidP="00F509A6">
                  <w:pPr>
                    <w:pStyle w:val="a3"/>
                    <w:numPr>
                      <w:ilvl w:val="0"/>
                      <w:numId w:val="1"/>
                    </w:numPr>
                    <w:rPr>
                      <w:sz w:val="28"/>
                      <w:szCs w:val="28"/>
                      <w:lang w:val="uk-UA" w:eastAsia="en-US"/>
                    </w:rPr>
                  </w:pPr>
                  <w:r>
                    <w:rPr>
                      <w:sz w:val="28"/>
                      <w:szCs w:val="28"/>
                      <w:lang w:val="uk-UA" w:eastAsia="en-US"/>
                    </w:rPr>
                    <w:t xml:space="preserve">Про надання статусу дитини, яка постраждала внаслідок воєнних дій та збройних конфліктів </w:t>
                  </w:r>
                </w:p>
                <w:p w:rsidR="00B66FDC" w:rsidRDefault="00B66FDC" w:rsidP="00B66FDC">
                  <w:pPr>
                    <w:pStyle w:val="a3"/>
                    <w:numPr>
                      <w:ilvl w:val="0"/>
                      <w:numId w:val="1"/>
                    </w:numPr>
                    <w:rPr>
                      <w:sz w:val="28"/>
                      <w:szCs w:val="28"/>
                      <w:lang w:val="uk-UA" w:eastAsia="en-US"/>
                    </w:rPr>
                  </w:pPr>
                  <w:r>
                    <w:rPr>
                      <w:sz w:val="28"/>
                      <w:szCs w:val="28"/>
                      <w:lang w:val="uk-UA" w:eastAsia="en-US"/>
                    </w:rPr>
                    <w:t xml:space="preserve">Про надання статусу дитини, яка постраждала внаслідок воєнних дій та збройних конфліктів </w:t>
                  </w:r>
                </w:p>
                <w:p w:rsidR="00B66FDC" w:rsidRDefault="00B66FDC" w:rsidP="00B66FDC">
                  <w:pPr>
                    <w:pStyle w:val="a3"/>
                    <w:numPr>
                      <w:ilvl w:val="0"/>
                      <w:numId w:val="1"/>
                    </w:numPr>
                    <w:rPr>
                      <w:sz w:val="28"/>
                      <w:szCs w:val="28"/>
                      <w:lang w:val="uk-UA" w:eastAsia="en-US"/>
                    </w:rPr>
                  </w:pPr>
                  <w:r>
                    <w:rPr>
                      <w:sz w:val="28"/>
                      <w:szCs w:val="28"/>
                      <w:lang w:val="uk-UA" w:eastAsia="en-US"/>
                    </w:rPr>
                    <w:t xml:space="preserve">Про надання статусу дитини, яка постраждала внаслідок воєнних дій та збройних конфліктів </w:t>
                  </w:r>
                </w:p>
                <w:p w:rsidR="00B66FDC" w:rsidRDefault="00B66FDC" w:rsidP="00F509A6">
                  <w:pPr>
                    <w:pStyle w:val="a3"/>
                    <w:numPr>
                      <w:ilvl w:val="0"/>
                      <w:numId w:val="1"/>
                    </w:numPr>
                    <w:rPr>
                      <w:sz w:val="28"/>
                      <w:szCs w:val="28"/>
                      <w:lang w:val="uk-UA" w:eastAsia="en-US"/>
                    </w:rPr>
                  </w:pPr>
                  <w:r>
                    <w:rPr>
                      <w:sz w:val="28"/>
                      <w:szCs w:val="28"/>
                      <w:lang w:val="uk-UA" w:eastAsia="en-US"/>
                    </w:rPr>
                    <w:t xml:space="preserve">Про дозвіл на визначення прізвища новонародженій дитині </w:t>
                  </w:r>
                </w:p>
                <w:p w:rsidR="00F509A6" w:rsidRDefault="00B66FDC" w:rsidP="00F509A6">
                  <w:pPr>
                    <w:pStyle w:val="a3"/>
                    <w:numPr>
                      <w:ilvl w:val="0"/>
                      <w:numId w:val="1"/>
                    </w:numPr>
                    <w:rPr>
                      <w:sz w:val="28"/>
                      <w:szCs w:val="28"/>
                      <w:lang w:val="uk-UA" w:eastAsia="en-US"/>
                    </w:rPr>
                  </w:pPr>
                  <w:r>
                    <w:rPr>
                      <w:sz w:val="28"/>
                      <w:szCs w:val="28"/>
                      <w:lang w:val="uk-UA" w:eastAsia="en-US"/>
                    </w:rPr>
                    <w:t xml:space="preserve">Про надання неповнолітній повної цивільної дієздатності </w:t>
                  </w:r>
                </w:p>
                <w:p w:rsidR="00B66FDC" w:rsidRDefault="00B66FDC" w:rsidP="00F509A6">
                  <w:pPr>
                    <w:pStyle w:val="a3"/>
                    <w:numPr>
                      <w:ilvl w:val="0"/>
                      <w:numId w:val="1"/>
                    </w:numPr>
                    <w:rPr>
                      <w:sz w:val="28"/>
                      <w:szCs w:val="28"/>
                      <w:lang w:val="uk-UA" w:eastAsia="en-US"/>
                    </w:rPr>
                  </w:pPr>
                  <w:r>
                    <w:rPr>
                      <w:sz w:val="28"/>
                      <w:szCs w:val="28"/>
                      <w:lang w:val="uk-UA" w:eastAsia="en-US"/>
                    </w:rPr>
                    <w:t xml:space="preserve">Про зміну статусу малолітньому </w:t>
                  </w:r>
                </w:p>
                <w:p w:rsidR="00B66FDC" w:rsidRDefault="00B66FDC" w:rsidP="00F509A6">
                  <w:pPr>
                    <w:pStyle w:val="a3"/>
                    <w:numPr>
                      <w:ilvl w:val="0"/>
                      <w:numId w:val="1"/>
                    </w:numPr>
                    <w:rPr>
                      <w:sz w:val="28"/>
                      <w:szCs w:val="28"/>
                      <w:lang w:val="uk-UA" w:eastAsia="en-US"/>
                    </w:rPr>
                  </w:pPr>
                  <w:r>
                    <w:rPr>
                      <w:sz w:val="28"/>
                      <w:szCs w:val="28"/>
                      <w:lang w:val="uk-UA" w:eastAsia="en-US"/>
                    </w:rPr>
                    <w:t xml:space="preserve">Про зміну статусу малолітньому </w:t>
                  </w:r>
                </w:p>
                <w:p w:rsidR="00B66FDC" w:rsidRDefault="00B66FDC" w:rsidP="00F509A6">
                  <w:pPr>
                    <w:pStyle w:val="a3"/>
                    <w:numPr>
                      <w:ilvl w:val="0"/>
                      <w:numId w:val="1"/>
                    </w:numPr>
                    <w:rPr>
                      <w:sz w:val="28"/>
                      <w:szCs w:val="28"/>
                      <w:lang w:val="uk-UA" w:eastAsia="en-US"/>
                    </w:rPr>
                  </w:pPr>
                  <w:r>
                    <w:rPr>
                      <w:sz w:val="28"/>
                      <w:szCs w:val="28"/>
                      <w:lang w:val="uk-UA" w:eastAsia="en-US"/>
                    </w:rPr>
                    <w:t xml:space="preserve">Про втрату статусу  дитини, позбавленої батьківського піклування, неповнолітнім </w:t>
                  </w:r>
                </w:p>
                <w:p w:rsidR="00B66FDC" w:rsidRDefault="00B66FDC" w:rsidP="00F509A6">
                  <w:pPr>
                    <w:pStyle w:val="a3"/>
                    <w:numPr>
                      <w:ilvl w:val="0"/>
                      <w:numId w:val="1"/>
                    </w:numPr>
                    <w:rPr>
                      <w:sz w:val="28"/>
                      <w:szCs w:val="28"/>
                      <w:lang w:val="uk-UA" w:eastAsia="en-US"/>
                    </w:rPr>
                  </w:pPr>
                  <w:r>
                    <w:rPr>
                      <w:sz w:val="28"/>
                      <w:szCs w:val="28"/>
                      <w:lang w:val="uk-UA" w:eastAsia="en-US"/>
                    </w:rPr>
                    <w:t xml:space="preserve"> Про встановлення піклування над неповнолітньою </w:t>
                  </w:r>
                </w:p>
                <w:p w:rsidR="00B66FDC" w:rsidRDefault="00B66FDC" w:rsidP="00F509A6">
                  <w:pPr>
                    <w:pStyle w:val="a3"/>
                    <w:numPr>
                      <w:ilvl w:val="0"/>
                      <w:numId w:val="1"/>
                    </w:numPr>
                    <w:rPr>
                      <w:sz w:val="28"/>
                      <w:szCs w:val="28"/>
                      <w:lang w:val="uk-UA" w:eastAsia="en-US"/>
                    </w:rPr>
                  </w:pPr>
                  <w:r>
                    <w:rPr>
                      <w:sz w:val="28"/>
                      <w:szCs w:val="28"/>
                      <w:lang w:val="uk-UA" w:eastAsia="en-US"/>
                    </w:rPr>
                    <w:t xml:space="preserve"> Про надання статусу дитини, позбавленої батьківського піклування</w:t>
                  </w:r>
                </w:p>
                <w:p w:rsidR="00B66FDC" w:rsidRDefault="00B66FDC" w:rsidP="00F509A6">
                  <w:pPr>
                    <w:pStyle w:val="a3"/>
                    <w:numPr>
                      <w:ilvl w:val="0"/>
                      <w:numId w:val="1"/>
                    </w:numPr>
                    <w:rPr>
                      <w:sz w:val="28"/>
                      <w:szCs w:val="28"/>
                      <w:lang w:val="uk-UA" w:eastAsia="en-US"/>
                    </w:rPr>
                  </w:pPr>
                  <w:r>
                    <w:rPr>
                      <w:sz w:val="28"/>
                      <w:szCs w:val="28"/>
                      <w:lang w:val="uk-UA" w:eastAsia="en-US"/>
                    </w:rPr>
                    <w:t xml:space="preserve"> Про затвердження висновку служби у справах дітей </w:t>
                  </w:r>
                </w:p>
                <w:p w:rsidR="00B66FDC" w:rsidRDefault="00B66FDC" w:rsidP="00F509A6">
                  <w:pPr>
                    <w:pStyle w:val="a3"/>
                    <w:numPr>
                      <w:ilvl w:val="0"/>
                      <w:numId w:val="1"/>
                    </w:numPr>
                    <w:rPr>
                      <w:sz w:val="28"/>
                      <w:szCs w:val="28"/>
                      <w:lang w:val="uk-UA" w:eastAsia="en-US"/>
                    </w:rPr>
                  </w:pPr>
                  <w:r>
                    <w:rPr>
                      <w:sz w:val="28"/>
                      <w:szCs w:val="28"/>
                      <w:lang w:val="uk-UA" w:eastAsia="en-US"/>
                    </w:rPr>
                    <w:t xml:space="preserve"> Про затвердження висновку служби у справах дітей </w:t>
                  </w:r>
                </w:p>
                <w:p w:rsidR="00E46BF7" w:rsidRDefault="00E46BF7" w:rsidP="00F509A6">
                  <w:pPr>
                    <w:pStyle w:val="a3"/>
                    <w:numPr>
                      <w:ilvl w:val="0"/>
                      <w:numId w:val="1"/>
                    </w:numPr>
                    <w:rPr>
                      <w:sz w:val="28"/>
                      <w:szCs w:val="28"/>
                      <w:lang w:val="uk-UA" w:eastAsia="en-US"/>
                    </w:rPr>
                  </w:pPr>
                  <w:r>
                    <w:rPr>
                      <w:sz w:val="28"/>
                      <w:szCs w:val="28"/>
                      <w:lang w:val="uk-UA" w:eastAsia="en-US"/>
                    </w:rPr>
                    <w:t xml:space="preserve"> Про влаштування на цілодобове перебування у закладі, який здійснює інституційний догляд і виховання дітей </w:t>
                  </w:r>
                </w:p>
                <w:p w:rsidR="00E46BF7" w:rsidRDefault="00E46BF7" w:rsidP="00F509A6">
                  <w:pPr>
                    <w:pStyle w:val="a3"/>
                    <w:numPr>
                      <w:ilvl w:val="0"/>
                      <w:numId w:val="1"/>
                    </w:numPr>
                    <w:rPr>
                      <w:sz w:val="28"/>
                      <w:szCs w:val="28"/>
                      <w:lang w:val="uk-UA" w:eastAsia="en-US"/>
                    </w:rPr>
                  </w:pPr>
                  <w:r>
                    <w:rPr>
                      <w:sz w:val="28"/>
                      <w:szCs w:val="28"/>
                      <w:lang w:val="uk-UA" w:eastAsia="en-US"/>
                    </w:rPr>
                    <w:t xml:space="preserve"> Про влаштування на цілодобове перебування у закладі, який здійснює інституційний догляд і виховання дітей</w:t>
                  </w:r>
                </w:p>
                <w:p w:rsidR="00F509A6" w:rsidRDefault="00F509A6">
                  <w:pPr>
                    <w:rPr>
                      <w:sz w:val="28"/>
                      <w:szCs w:val="28"/>
                      <w:lang w:val="uk-UA" w:eastAsia="en-US"/>
                    </w:rPr>
                  </w:pPr>
                  <w:r>
                    <w:rPr>
                      <w:b/>
                      <w:sz w:val="28"/>
                      <w:szCs w:val="28"/>
                      <w:lang w:val="uk-UA" w:eastAsia="en-US"/>
                    </w:rPr>
                    <w:t>Доповідає:</w:t>
                  </w:r>
                  <w:r>
                    <w:rPr>
                      <w:sz w:val="28"/>
                      <w:szCs w:val="28"/>
                      <w:lang w:val="uk-UA" w:eastAsia="en-US"/>
                    </w:rPr>
                    <w:t xml:space="preserve">  Шишлюк Світлана Олександрівна                          </w:t>
                  </w:r>
                </w:p>
                <w:p w:rsidR="00F509A6" w:rsidRDefault="00F509A6">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служба у справах дітей </w:t>
                  </w:r>
                </w:p>
                <w:p w:rsidR="00F509A6" w:rsidRDefault="00F509A6">
                  <w:pPr>
                    <w:rPr>
                      <w:sz w:val="28"/>
                      <w:szCs w:val="28"/>
                      <w:lang w:val="uk-UA" w:eastAsia="en-US"/>
                    </w:rPr>
                  </w:pPr>
                </w:p>
              </w:tc>
            </w:tr>
            <w:tr w:rsidR="00F509A6">
              <w:trPr>
                <w:trHeight w:val="654"/>
              </w:trPr>
              <w:tc>
                <w:tcPr>
                  <w:tcW w:w="9355" w:type="dxa"/>
                </w:tcPr>
                <w:p w:rsidR="00F509A6" w:rsidRPr="00F509A6" w:rsidRDefault="00EE7AD5" w:rsidP="00F509A6">
                  <w:pPr>
                    <w:pStyle w:val="a3"/>
                    <w:numPr>
                      <w:ilvl w:val="0"/>
                      <w:numId w:val="1"/>
                    </w:numPr>
                    <w:rPr>
                      <w:sz w:val="28"/>
                      <w:szCs w:val="28"/>
                      <w:lang w:val="uk-UA" w:eastAsia="en-US"/>
                    </w:rPr>
                  </w:pPr>
                  <w:r w:rsidRPr="00EE7AD5">
                    <w:rPr>
                      <w:sz w:val="28"/>
                      <w:szCs w:val="28"/>
                      <w:lang w:eastAsia="en-US"/>
                    </w:rPr>
                    <w:t xml:space="preserve"> </w:t>
                  </w:r>
                  <w:r w:rsidR="00F509A6" w:rsidRPr="00F509A6">
                    <w:rPr>
                      <w:sz w:val="28"/>
                      <w:szCs w:val="28"/>
                      <w:lang w:val="uk-UA" w:eastAsia="en-US"/>
                    </w:rPr>
                    <w:t xml:space="preserve">Про проект рішення міської  ради  «Про внесення змін до рішення міської ради від </w:t>
                  </w:r>
                  <w:r w:rsidR="00F509A6">
                    <w:rPr>
                      <w:sz w:val="28"/>
                      <w:szCs w:val="28"/>
                      <w:lang w:val="uk-UA" w:eastAsia="en-US"/>
                    </w:rPr>
                    <w:t xml:space="preserve">24.01.2019 № 2-3746 «Про затвердження міської програми «Пільгове зубопротезування та планове лікування стоматологічних захворювань окремих категорій громадян міста Черкаси на 2019 -2020 роки» </w:t>
                  </w:r>
                </w:p>
                <w:p w:rsidR="00F509A6" w:rsidRDefault="00F509A6" w:rsidP="00F509A6">
                  <w:pPr>
                    <w:rPr>
                      <w:sz w:val="28"/>
                      <w:szCs w:val="28"/>
                      <w:lang w:val="uk-UA" w:eastAsia="en-US"/>
                    </w:rPr>
                  </w:pPr>
                  <w:r>
                    <w:rPr>
                      <w:b/>
                      <w:sz w:val="28"/>
                      <w:szCs w:val="28"/>
                      <w:lang w:val="uk-UA" w:eastAsia="en-US"/>
                    </w:rPr>
                    <w:t>Доповідає:</w:t>
                  </w:r>
                  <w:r>
                    <w:rPr>
                      <w:sz w:val="28"/>
                      <w:szCs w:val="28"/>
                      <w:lang w:val="uk-UA" w:eastAsia="en-US"/>
                    </w:rPr>
                    <w:t xml:space="preserve">  Кульчиковський Всеволод Еліадович                          </w:t>
                  </w:r>
                </w:p>
                <w:p w:rsidR="00F509A6" w:rsidRDefault="00F509A6" w:rsidP="00F509A6">
                  <w:pPr>
                    <w:rPr>
                      <w:sz w:val="28"/>
                      <w:szCs w:val="28"/>
                      <w:lang w:val="en-US" w:eastAsia="en-US"/>
                    </w:rPr>
                  </w:pPr>
                  <w:r>
                    <w:rPr>
                      <w:b/>
                      <w:sz w:val="28"/>
                      <w:szCs w:val="28"/>
                      <w:lang w:val="uk-UA" w:eastAsia="en-US"/>
                    </w:rPr>
                    <w:t xml:space="preserve">Відповідальний за підготовку: </w:t>
                  </w:r>
                  <w:r>
                    <w:rPr>
                      <w:sz w:val="28"/>
                      <w:szCs w:val="28"/>
                      <w:lang w:val="uk-UA" w:eastAsia="en-US"/>
                    </w:rPr>
                    <w:t xml:space="preserve"> департамент охорони здоров’я та медичних послуг .   </w:t>
                  </w:r>
                </w:p>
                <w:p w:rsidR="00EE7AD5" w:rsidRPr="00EE7AD5" w:rsidRDefault="00EE7AD5" w:rsidP="00F509A6">
                  <w:pPr>
                    <w:rPr>
                      <w:sz w:val="28"/>
                      <w:szCs w:val="28"/>
                      <w:lang w:val="en-US" w:eastAsia="en-US"/>
                    </w:rPr>
                  </w:pPr>
                </w:p>
              </w:tc>
            </w:tr>
            <w:tr w:rsidR="00F509A6">
              <w:trPr>
                <w:trHeight w:val="654"/>
              </w:trPr>
              <w:tc>
                <w:tcPr>
                  <w:tcW w:w="9355" w:type="dxa"/>
                </w:tcPr>
                <w:p w:rsidR="00F509A6" w:rsidRPr="00F509A6" w:rsidRDefault="00F509A6" w:rsidP="00F509A6">
                  <w:pPr>
                    <w:pStyle w:val="a3"/>
                    <w:numPr>
                      <w:ilvl w:val="0"/>
                      <w:numId w:val="1"/>
                    </w:numPr>
                    <w:rPr>
                      <w:sz w:val="28"/>
                      <w:szCs w:val="28"/>
                      <w:lang w:val="uk-UA" w:eastAsia="en-US"/>
                    </w:rPr>
                  </w:pPr>
                  <w:r>
                    <w:rPr>
                      <w:sz w:val="28"/>
                      <w:szCs w:val="28"/>
                      <w:lang w:val="uk-UA" w:eastAsia="en-US"/>
                    </w:rPr>
                    <w:t xml:space="preserve"> </w:t>
                  </w:r>
                  <w:r w:rsidRPr="00F509A6">
                    <w:rPr>
                      <w:sz w:val="28"/>
                      <w:szCs w:val="28"/>
                      <w:lang w:val="uk-UA" w:eastAsia="en-US"/>
                    </w:rPr>
                    <w:t xml:space="preserve">Про  </w:t>
                  </w:r>
                  <w:r>
                    <w:rPr>
                      <w:sz w:val="28"/>
                      <w:szCs w:val="28"/>
                      <w:lang w:val="uk-UA" w:eastAsia="en-US"/>
                    </w:rPr>
                    <w:t xml:space="preserve">нагородження працівників КП «Черкасиелектротранс» </w:t>
                  </w:r>
                </w:p>
                <w:p w:rsidR="00F509A6" w:rsidRDefault="00F509A6">
                  <w:pPr>
                    <w:rPr>
                      <w:sz w:val="28"/>
                      <w:szCs w:val="28"/>
                      <w:lang w:val="uk-UA" w:eastAsia="en-US"/>
                    </w:rPr>
                  </w:pPr>
                  <w:r>
                    <w:rPr>
                      <w:b/>
                      <w:sz w:val="28"/>
                      <w:szCs w:val="28"/>
                      <w:lang w:val="uk-UA" w:eastAsia="en-US"/>
                    </w:rPr>
                    <w:t>Доповідає:</w:t>
                  </w:r>
                  <w:r>
                    <w:rPr>
                      <w:sz w:val="28"/>
                      <w:szCs w:val="28"/>
                      <w:lang w:val="uk-UA" w:eastAsia="en-US"/>
                    </w:rPr>
                    <w:t xml:space="preserve">  Ткаченко Олег Олександрович                          </w:t>
                  </w:r>
                </w:p>
                <w:p w:rsidR="00F509A6" w:rsidRDefault="00F509A6">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патронатна служба </w:t>
                  </w:r>
                </w:p>
                <w:p w:rsidR="00F509A6" w:rsidRDefault="00F509A6">
                  <w:pPr>
                    <w:rPr>
                      <w:sz w:val="28"/>
                      <w:szCs w:val="28"/>
                      <w:lang w:val="uk-UA" w:eastAsia="en-US"/>
                    </w:rPr>
                  </w:pPr>
                </w:p>
              </w:tc>
            </w:tr>
            <w:tr w:rsidR="00F509A6">
              <w:trPr>
                <w:trHeight w:val="654"/>
              </w:trPr>
              <w:tc>
                <w:tcPr>
                  <w:tcW w:w="9355" w:type="dxa"/>
                </w:tcPr>
                <w:p w:rsidR="00F509A6" w:rsidRDefault="00EE7AD5" w:rsidP="00F509A6">
                  <w:pPr>
                    <w:pStyle w:val="a3"/>
                    <w:numPr>
                      <w:ilvl w:val="0"/>
                      <w:numId w:val="1"/>
                    </w:numPr>
                    <w:rPr>
                      <w:sz w:val="28"/>
                      <w:szCs w:val="28"/>
                      <w:lang w:val="uk-UA" w:eastAsia="en-US"/>
                    </w:rPr>
                  </w:pPr>
                  <w:r w:rsidRPr="00EE7AD5">
                    <w:rPr>
                      <w:sz w:val="28"/>
                      <w:szCs w:val="28"/>
                      <w:lang w:eastAsia="en-US"/>
                    </w:rPr>
                    <w:t xml:space="preserve"> </w:t>
                  </w:r>
                  <w:r w:rsidR="00F509A6">
                    <w:rPr>
                      <w:sz w:val="28"/>
                      <w:szCs w:val="28"/>
                      <w:lang w:val="uk-UA" w:eastAsia="en-US"/>
                    </w:rPr>
                    <w:t xml:space="preserve">Про  проект рішення міської ради     «Про  створення скверу </w:t>
                  </w:r>
                  <w:r w:rsidR="00996AB6">
                    <w:rPr>
                      <w:sz w:val="28"/>
                      <w:szCs w:val="28"/>
                      <w:lang w:val="uk-UA" w:eastAsia="en-US"/>
                    </w:rPr>
                    <w:t xml:space="preserve">«Затишний» у м. Черкаси </w:t>
                  </w:r>
                </w:p>
                <w:p w:rsidR="00996AB6" w:rsidRDefault="00996AB6" w:rsidP="00F509A6">
                  <w:pPr>
                    <w:pStyle w:val="a3"/>
                    <w:numPr>
                      <w:ilvl w:val="0"/>
                      <w:numId w:val="1"/>
                    </w:numPr>
                    <w:rPr>
                      <w:sz w:val="28"/>
                      <w:szCs w:val="28"/>
                      <w:lang w:val="uk-UA" w:eastAsia="en-US"/>
                    </w:rPr>
                  </w:pPr>
                  <w:r>
                    <w:rPr>
                      <w:sz w:val="28"/>
                      <w:szCs w:val="28"/>
                      <w:lang w:val="uk-UA" w:eastAsia="en-US"/>
                    </w:rPr>
                    <w:t xml:space="preserve">Про тимчасову передачу зовнішнього освітлення в парку «Казка» по </w:t>
                  </w:r>
                  <w:r>
                    <w:rPr>
                      <w:sz w:val="28"/>
                      <w:szCs w:val="28"/>
                      <w:lang w:val="uk-UA" w:eastAsia="en-US"/>
                    </w:rPr>
                    <w:lastRenderedPageBreak/>
                    <w:t xml:space="preserve">вул. Припортовій, 23/1 з балансу КП «Міськсвітло» на баланс КП «Дирекція парків» </w:t>
                  </w:r>
                </w:p>
                <w:p w:rsidR="00996AB6" w:rsidRDefault="00996AB6" w:rsidP="00F509A6">
                  <w:pPr>
                    <w:pStyle w:val="a3"/>
                    <w:numPr>
                      <w:ilvl w:val="0"/>
                      <w:numId w:val="1"/>
                    </w:numPr>
                    <w:rPr>
                      <w:sz w:val="28"/>
                      <w:szCs w:val="28"/>
                      <w:lang w:val="uk-UA" w:eastAsia="en-US"/>
                    </w:rPr>
                  </w:pPr>
                  <w:r>
                    <w:rPr>
                      <w:sz w:val="28"/>
                      <w:szCs w:val="28"/>
                      <w:lang w:val="uk-UA" w:eastAsia="en-US"/>
                    </w:rPr>
                    <w:t xml:space="preserve">Про дозвіл на видачу ордерів фізичним та юридичним особам на видалення аварійних, фаутних та сухостійних дерев </w:t>
                  </w:r>
                </w:p>
                <w:p w:rsidR="00AC2AC5" w:rsidRDefault="00AC2AC5" w:rsidP="00F509A6">
                  <w:pPr>
                    <w:pStyle w:val="a3"/>
                    <w:numPr>
                      <w:ilvl w:val="0"/>
                      <w:numId w:val="1"/>
                    </w:numPr>
                    <w:rPr>
                      <w:sz w:val="28"/>
                      <w:szCs w:val="28"/>
                      <w:lang w:val="uk-UA" w:eastAsia="en-US"/>
                    </w:rPr>
                  </w:pPr>
                  <w:r>
                    <w:rPr>
                      <w:sz w:val="28"/>
                      <w:szCs w:val="28"/>
                      <w:lang w:val="uk-UA" w:eastAsia="en-US"/>
                    </w:rPr>
                    <w:t xml:space="preserve">Про надання квартири по вул. А. Корольова, 24 як службової </w:t>
                  </w:r>
                  <w:r w:rsidR="002E3244">
                    <w:rPr>
                      <w:sz w:val="28"/>
                      <w:szCs w:val="28"/>
                      <w:lang w:val="uk-UA" w:eastAsia="en-US"/>
                    </w:rPr>
                    <w:t xml:space="preserve">  </w:t>
                  </w:r>
                </w:p>
                <w:p w:rsidR="00996AB6" w:rsidRDefault="00996AB6" w:rsidP="00F509A6">
                  <w:pPr>
                    <w:pStyle w:val="a3"/>
                    <w:numPr>
                      <w:ilvl w:val="0"/>
                      <w:numId w:val="1"/>
                    </w:numPr>
                    <w:rPr>
                      <w:sz w:val="28"/>
                      <w:szCs w:val="28"/>
                      <w:lang w:val="uk-UA" w:eastAsia="en-US"/>
                    </w:rPr>
                  </w:pPr>
                  <w:r>
                    <w:rPr>
                      <w:sz w:val="28"/>
                      <w:szCs w:val="28"/>
                      <w:lang w:val="uk-UA" w:eastAsia="en-US"/>
                    </w:rPr>
                    <w:t xml:space="preserve">Про відключення від мереж централізованого опалення    житлового будинку за адресою пров. Ханенка, 8 </w:t>
                  </w:r>
                </w:p>
                <w:p w:rsidR="00996AB6" w:rsidRDefault="00996AB6" w:rsidP="00F509A6">
                  <w:pPr>
                    <w:pStyle w:val="a3"/>
                    <w:numPr>
                      <w:ilvl w:val="0"/>
                      <w:numId w:val="1"/>
                    </w:numPr>
                    <w:rPr>
                      <w:sz w:val="28"/>
                      <w:szCs w:val="28"/>
                      <w:lang w:val="uk-UA" w:eastAsia="en-US"/>
                    </w:rPr>
                  </w:pPr>
                  <w:r>
                    <w:rPr>
                      <w:sz w:val="28"/>
                      <w:szCs w:val="28"/>
                      <w:lang w:val="uk-UA" w:eastAsia="en-US"/>
                    </w:rPr>
                    <w:t xml:space="preserve">Про відключення від мереж централізованого опалення    житлового будинку за адресою вул. Менделєєва 16/1 </w:t>
                  </w:r>
                </w:p>
                <w:p w:rsidR="00996AB6" w:rsidRDefault="00996AB6" w:rsidP="00F509A6">
                  <w:pPr>
                    <w:pStyle w:val="a3"/>
                    <w:numPr>
                      <w:ilvl w:val="0"/>
                      <w:numId w:val="1"/>
                    </w:numPr>
                    <w:rPr>
                      <w:sz w:val="28"/>
                      <w:szCs w:val="28"/>
                      <w:lang w:val="uk-UA" w:eastAsia="en-US"/>
                    </w:rPr>
                  </w:pPr>
                  <w:r>
                    <w:rPr>
                      <w:sz w:val="28"/>
                      <w:szCs w:val="28"/>
                      <w:lang w:val="uk-UA" w:eastAsia="en-US"/>
                    </w:rPr>
                    <w:t xml:space="preserve"> Про відключення від мереж централізованого опалення    житлового будинку за адресою вул. Нижня Горова, 53</w:t>
                  </w:r>
                </w:p>
                <w:p w:rsidR="00996AB6" w:rsidRDefault="00996AB6" w:rsidP="00F509A6">
                  <w:pPr>
                    <w:pStyle w:val="a3"/>
                    <w:numPr>
                      <w:ilvl w:val="0"/>
                      <w:numId w:val="1"/>
                    </w:numPr>
                    <w:rPr>
                      <w:sz w:val="28"/>
                      <w:szCs w:val="28"/>
                      <w:lang w:val="uk-UA" w:eastAsia="en-US"/>
                    </w:rPr>
                  </w:pPr>
                  <w:r>
                    <w:rPr>
                      <w:sz w:val="28"/>
                      <w:szCs w:val="28"/>
                      <w:lang w:val="uk-UA" w:eastAsia="en-US"/>
                    </w:rPr>
                    <w:t xml:space="preserve"> Про відключення від мереж централізованого опалення    житлового будинку за адресою вул. Ціолковського, 9 </w:t>
                  </w:r>
                </w:p>
                <w:p w:rsidR="00996AB6" w:rsidRDefault="00996AB6" w:rsidP="00F509A6">
                  <w:pPr>
                    <w:pStyle w:val="a3"/>
                    <w:numPr>
                      <w:ilvl w:val="0"/>
                      <w:numId w:val="1"/>
                    </w:numPr>
                    <w:rPr>
                      <w:sz w:val="28"/>
                      <w:szCs w:val="28"/>
                      <w:lang w:val="uk-UA" w:eastAsia="en-US"/>
                    </w:rPr>
                  </w:pPr>
                  <w:r>
                    <w:rPr>
                      <w:sz w:val="28"/>
                      <w:szCs w:val="28"/>
                      <w:lang w:val="uk-UA" w:eastAsia="en-US"/>
                    </w:rPr>
                    <w:t xml:space="preserve"> Про відключення від мереж централізованого опалення    житлового будинку за адресою вул. Надпільна, 330/4 </w:t>
                  </w:r>
                </w:p>
                <w:p w:rsidR="00996AB6" w:rsidRDefault="00996AB6" w:rsidP="00F509A6">
                  <w:pPr>
                    <w:pStyle w:val="a3"/>
                    <w:numPr>
                      <w:ilvl w:val="0"/>
                      <w:numId w:val="1"/>
                    </w:numPr>
                    <w:rPr>
                      <w:sz w:val="28"/>
                      <w:szCs w:val="28"/>
                      <w:lang w:val="uk-UA" w:eastAsia="en-US"/>
                    </w:rPr>
                  </w:pPr>
                  <w:r>
                    <w:rPr>
                      <w:sz w:val="28"/>
                      <w:szCs w:val="28"/>
                      <w:lang w:val="uk-UA" w:eastAsia="en-US"/>
                    </w:rPr>
                    <w:t xml:space="preserve"> </w:t>
                  </w:r>
                  <w:r w:rsidR="00EF2B44">
                    <w:rPr>
                      <w:sz w:val="28"/>
                      <w:szCs w:val="28"/>
                      <w:lang w:val="uk-UA" w:eastAsia="en-US"/>
                    </w:rPr>
                    <w:t xml:space="preserve">Про відключення від мереж централізованого опалення    житлового будинку за адресою вул. Кривалівська, 69 </w:t>
                  </w:r>
                </w:p>
                <w:p w:rsidR="00EF2B44" w:rsidRDefault="00EF2B44" w:rsidP="00F509A6">
                  <w:pPr>
                    <w:pStyle w:val="a3"/>
                    <w:numPr>
                      <w:ilvl w:val="0"/>
                      <w:numId w:val="1"/>
                    </w:numPr>
                    <w:rPr>
                      <w:sz w:val="28"/>
                      <w:szCs w:val="28"/>
                      <w:lang w:val="uk-UA" w:eastAsia="en-US"/>
                    </w:rPr>
                  </w:pPr>
                  <w:r>
                    <w:rPr>
                      <w:sz w:val="28"/>
                      <w:szCs w:val="28"/>
                      <w:lang w:val="uk-UA" w:eastAsia="en-US"/>
                    </w:rPr>
                    <w:t xml:space="preserve"> Про відключення від мереж централізованого опалення    житлового будинку за адресою вул. Кривалівська, 71 </w:t>
                  </w:r>
                </w:p>
                <w:p w:rsidR="00EF2B44" w:rsidRDefault="00EF2B44" w:rsidP="00F509A6">
                  <w:pPr>
                    <w:pStyle w:val="a3"/>
                    <w:numPr>
                      <w:ilvl w:val="0"/>
                      <w:numId w:val="1"/>
                    </w:numPr>
                    <w:rPr>
                      <w:sz w:val="28"/>
                      <w:szCs w:val="28"/>
                      <w:lang w:val="uk-UA" w:eastAsia="en-US"/>
                    </w:rPr>
                  </w:pPr>
                  <w:r>
                    <w:rPr>
                      <w:sz w:val="28"/>
                      <w:szCs w:val="28"/>
                      <w:lang w:val="uk-UA" w:eastAsia="en-US"/>
                    </w:rPr>
                    <w:t xml:space="preserve"> Про відшкодування відсотків за користування кредитними коштами ОСББ «Нижня Горова, 44» </w:t>
                  </w:r>
                </w:p>
                <w:p w:rsidR="00EF2B44" w:rsidRDefault="00EF2B44" w:rsidP="00F509A6">
                  <w:pPr>
                    <w:pStyle w:val="a3"/>
                    <w:numPr>
                      <w:ilvl w:val="0"/>
                      <w:numId w:val="1"/>
                    </w:numPr>
                    <w:rPr>
                      <w:sz w:val="28"/>
                      <w:szCs w:val="28"/>
                      <w:lang w:val="uk-UA" w:eastAsia="en-US"/>
                    </w:rPr>
                  </w:pPr>
                  <w:r>
                    <w:rPr>
                      <w:sz w:val="28"/>
                      <w:szCs w:val="28"/>
                      <w:lang w:val="uk-UA" w:eastAsia="en-US"/>
                    </w:rPr>
                    <w:t xml:space="preserve"> </w:t>
                  </w:r>
                  <w:r w:rsidR="0023178B">
                    <w:rPr>
                      <w:sz w:val="28"/>
                      <w:szCs w:val="28"/>
                      <w:lang w:val="uk-UA" w:eastAsia="en-US"/>
                    </w:rPr>
                    <w:t xml:space="preserve">Про  відшкодування відсотків за користування кредитними коштами  ОСББ «700-річчя Черкас» </w:t>
                  </w:r>
                </w:p>
                <w:p w:rsidR="0023178B" w:rsidRDefault="0023178B" w:rsidP="00F509A6">
                  <w:pPr>
                    <w:pStyle w:val="a3"/>
                    <w:numPr>
                      <w:ilvl w:val="0"/>
                      <w:numId w:val="1"/>
                    </w:numPr>
                    <w:rPr>
                      <w:sz w:val="28"/>
                      <w:szCs w:val="28"/>
                      <w:lang w:val="uk-UA" w:eastAsia="en-US"/>
                    </w:rPr>
                  </w:pPr>
                  <w:r>
                    <w:rPr>
                      <w:sz w:val="28"/>
                      <w:szCs w:val="28"/>
                      <w:lang w:val="uk-UA" w:eastAsia="en-US"/>
                    </w:rPr>
                    <w:t xml:space="preserve"> Про відшкодування відсотків за користування кредитними коштами ОСББ «Гагаріна-45» </w:t>
                  </w:r>
                </w:p>
                <w:p w:rsidR="0023178B" w:rsidRDefault="0023178B" w:rsidP="00F509A6">
                  <w:pPr>
                    <w:pStyle w:val="a3"/>
                    <w:numPr>
                      <w:ilvl w:val="0"/>
                      <w:numId w:val="1"/>
                    </w:numPr>
                    <w:rPr>
                      <w:sz w:val="28"/>
                      <w:szCs w:val="28"/>
                      <w:lang w:val="uk-UA" w:eastAsia="en-US"/>
                    </w:rPr>
                  </w:pPr>
                  <w:r>
                    <w:rPr>
                      <w:sz w:val="28"/>
                      <w:szCs w:val="28"/>
                      <w:lang w:val="uk-UA" w:eastAsia="en-US"/>
                    </w:rPr>
                    <w:t xml:space="preserve"> Про розподіл коштів </w:t>
                  </w:r>
                  <w:r w:rsidR="00C94F1F">
                    <w:rPr>
                      <w:sz w:val="28"/>
                      <w:szCs w:val="28"/>
                      <w:lang w:val="uk-UA" w:eastAsia="en-US"/>
                    </w:rPr>
                    <w:t xml:space="preserve">на капітальний ремонт житлового будинку ОСББ «Калина -55» на 2020 рік </w:t>
                  </w:r>
                </w:p>
                <w:p w:rsidR="00C94F1F" w:rsidRDefault="00C94F1F" w:rsidP="00F509A6">
                  <w:pPr>
                    <w:pStyle w:val="a3"/>
                    <w:numPr>
                      <w:ilvl w:val="0"/>
                      <w:numId w:val="1"/>
                    </w:numPr>
                    <w:rPr>
                      <w:sz w:val="28"/>
                      <w:szCs w:val="28"/>
                      <w:lang w:val="uk-UA" w:eastAsia="en-US"/>
                    </w:rPr>
                  </w:pPr>
                  <w:r>
                    <w:rPr>
                      <w:sz w:val="28"/>
                      <w:szCs w:val="28"/>
                      <w:lang w:val="uk-UA" w:eastAsia="en-US"/>
                    </w:rPr>
                    <w:t xml:space="preserve"> Про розподіл коштів на капітальний ремонт житлового будинку ОСББ «Кришталь» на 2020 рік </w:t>
                  </w:r>
                </w:p>
                <w:p w:rsidR="00C94F1F" w:rsidRDefault="00C94F1F" w:rsidP="00F509A6">
                  <w:pPr>
                    <w:pStyle w:val="a3"/>
                    <w:numPr>
                      <w:ilvl w:val="0"/>
                      <w:numId w:val="1"/>
                    </w:numPr>
                    <w:rPr>
                      <w:sz w:val="28"/>
                      <w:szCs w:val="28"/>
                      <w:lang w:val="uk-UA" w:eastAsia="en-US"/>
                    </w:rPr>
                  </w:pPr>
                  <w:r>
                    <w:rPr>
                      <w:sz w:val="28"/>
                      <w:szCs w:val="28"/>
                      <w:lang w:val="uk-UA" w:eastAsia="en-US"/>
                    </w:rPr>
                    <w:t xml:space="preserve"> Про розподіл коштів на капітальний ремонт житлового будинку ОСББ «Оберіг» на 2020 рік </w:t>
                  </w:r>
                </w:p>
                <w:p w:rsidR="00C94F1F" w:rsidRDefault="00C94F1F" w:rsidP="00F509A6">
                  <w:pPr>
                    <w:pStyle w:val="a3"/>
                    <w:numPr>
                      <w:ilvl w:val="0"/>
                      <w:numId w:val="1"/>
                    </w:numPr>
                    <w:rPr>
                      <w:sz w:val="28"/>
                      <w:szCs w:val="28"/>
                      <w:lang w:val="uk-UA" w:eastAsia="en-US"/>
                    </w:rPr>
                  </w:pPr>
                  <w:r>
                    <w:rPr>
                      <w:sz w:val="28"/>
                      <w:szCs w:val="28"/>
                      <w:lang w:val="uk-UA" w:eastAsia="en-US"/>
                    </w:rPr>
                    <w:t xml:space="preserve"> Про розподіл коштів на капітальний ремонт житлового будинку ОСББ «Черемушки, 9» на 2020 рік </w:t>
                  </w:r>
                </w:p>
                <w:p w:rsidR="00C94F1F" w:rsidRDefault="00C94F1F" w:rsidP="00F509A6">
                  <w:pPr>
                    <w:pStyle w:val="a3"/>
                    <w:numPr>
                      <w:ilvl w:val="0"/>
                      <w:numId w:val="1"/>
                    </w:numPr>
                    <w:rPr>
                      <w:sz w:val="28"/>
                      <w:szCs w:val="28"/>
                      <w:lang w:val="uk-UA" w:eastAsia="en-US"/>
                    </w:rPr>
                  </w:pPr>
                  <w:r>
                    <w:rPr>
                      <w:sz w:val="28"/>
                      <w:szCs w:val="28"/>
                      <w:lang w:val="uk-UA" w:eastAsia="en-US"/>
                    </w:rPr>
                    <w:t xml:space="preserve">Про розподіл коштів на капітальний ремонт житлового будинку ОСББ «Хімік» на 2020 рік </w:t>
                  </w:r>
                </w:p>
                <w:p w:rsidR="00C94F1F" w:rsidRDefault="00C94F1F" w:rsidP="00F509A6">
                  <w:pPr>
                    <w:pStyle w:val="a3"/>
                    <w:numPr>
                      <w:ilvl w:val="0"/>
                      <w:numId w:val="1"/>
                    </w:numPr>
                    <w:rPr>
                      <w:sz w:val="28"/>
                      <w:szCs w:val="28"/>
                      <w:lang w:val="uk-UA" w:eastAsia="en-US"/>
                    </w:rPr>
                  </w:pPr>
                  <w:r>
                    <w:rPr>
                      <w:sz w:val="28"/>
                      <w:szCs w:val="28"/>
                      <w:lang w:val="uk-UA" w:eastAsia="en-US"/>
                    </w:rPr>
                    <w:t xml:space="preserve"> </w:t>
                  </w:r>
                  <w:r w:rsidR="002328E1">
                    <w:rPr>
                      <w:sz w:val="28"/>
                      <w:szCs w:val="28"/>
                      <w:lang w:val="uk-UA" w:eastAsia="en-US"/>
                    </w:rPr>
                    <w:t xml:space="preserve">Про розподіл коштів на капітальний ремонт житлового будинку ОСББ «Гагаріна 21»на 2020 рік </w:t>
                  </w:r>
                </w:p>
                <w:p w:rsidR="002328E1" w:rsidRDefault="002328E1" w:rsidP="00F509A6">
                  <w:pPr>
                    <w:pStyle w:val="a3"/>
                    <w:numPr>
                      <w:ilvl w:val="0"/>
                      <w:numId w:val="1"/>
                    </w:numPr>
                    <w:rPr>
                      <w:sz w:val="28"/>
                      <w:szCs w:val="28"/>
                      <w:lang w:val="uk-UA" w:eastAsia="en-US"/>
                    </w:rPr>
                  </w:pPr>
                  <w:r>
                    <w:rPr>
                      <w:sz w:val="28"/>
                      <w:szCs w:val="28"/>
                      <w:lang w:val="uk-UA" w:eastAsia="en-US"/>
                    </w:rPr>
                    <w:t xml:space="preserve"> Про розподіл коштів на капітальний ремонт житлового будинку ОСББ «Сагайдачного 170» на 2020 рік </w:t>
                  </w:r>
                </w:p>
                <w:p w:rsidR="002328E1" w:rsidRDefault="002328E1" w:rsidP="00F509A6">
                  <w:pPr>
                    <w:pStyle w:val="a3"/>
                    <w:numPr>
                      <w:ilvl w:val="0"/>
                      <w:numId w:val="1"/>
                    </w:numPr>
                    <w:rPr>
                      <w:sz w:val="28"/>
                      <w:szCs w:val="28"/>
                      <w:lang w:val="uk-UA" w:eastAsia="en-US"/>
                    </w:rPr>
                  </w:pPr>
                  <w:r>
                    <w:rPr>
                      <w:sz w:val="28"/>
                      <w:szCs w:val="28"/>
                      <w:lang w:val="uk-UA" w:eastAsia="en-US"/>
                    </w:rPr>
                    <w:t xml:space="preserve"> Про розподіл коштів на капітальний ремонт житлового будинку ОСББ «Гоголя 137-1» на 2020 рік </w:t>
                  </w:r>
                </w:p>
                <w:p w:rsidR="002328E1" w:rsidRDefault="002328E1" w:rsidP="00F509A6">
                  <w:pPr>
                    <w:pStyle w:val="a3"/>
                    <w:numPr>
                      <w:ilvl w:val="0"/>
                      <w:numId w:val="1"/>
                    </w:numPr>
                    <w:rPr>
                      <w:sz w:val="28"/>
                      <w:szCs w:val="28"/>
                      <w:lang w:val="uk-UA" w:eastAsia="en-US"/>
                    </w:rPr>
                  </w:pPr>
                  <w:r>
                    <w:rPr>
                      <w:sz w:val="28"/>
                      <w:szCs w:val="28"/>
                      <w:lang w:val="uk-UA" w:eastAsia="en-US"/>
                    </w:rPr>
                    <w:t xml:space="preserve"> Про розподіл коштів на капітальний ремонт житлового будинку ОСББ «Сагайдачного 174» на 2020 рік </w:t>
                  </w:r>
                </w:p>
                <w:p w:rsidR="002328E1" w:rsidRDefault="002328E1" w:rsidP="00F509A6">
                  <w:pPr>
                    <w:pStyle w:val="a3"/>
                    <w:numPr>
                      <w:ilvl w:val="0"/>
                      <w:numId w:val="1"/>
                    </w:numPr>
                    <w:rPr>
                      <w:sz w:val="28"/>
                      <w:szCs w:val="28"/>
                      <w:lang w:val="uk-UA" w:eastAsia="en-US"/>
                    </w:rPr>
                  </w:pPr>
                  <w:r>
                    <w:rPr>
                      <w:sz w:val="28"/>
                      <w:szCs w:val="28"/>
                      <w:lang w:val="uk-UA" w:eastAsia="en-US"/>
                    </w:rPr>
                    <w:t xml:space="preserve"> Про розподіл коштів на капітальний ремонт житлового будинку ОСББ «Гагаріна 83» на 2020 рік </w:t>
                  </w:r>
                </w:p>
                <w:p w:rsidR="002328E1" w:rsidRDefault="002328E1" w:rsidP="002328E1">
                  <w:pPr>
                    <w:pStyle w:val="a3"/>
                    <w:numPr>
                      <w:ilvl w:val="0"/>
                      <w:numId w:val="1"/>
                    </w:numPr>
                    <w:rPr>
                      <w:sz w:val="28"/>
                      <w:szCs w:val="28"/>
                      <w:lang w:val="uk-UA" w:eastAsia="en-US"/>
                    </w:rPr>
                  </w:pPr>
                  <w:r>
                    <w:rPr>
                      <w:sz w:val="28"/>
                      <w:szCs w:val="28"/>
                      <w:lang w:val="uk-UA" w:eastAsia="en-US"/>
                    </w:rPr>
                    <w:lastRenderedPageBreak/>
                    <w:t xml:space="preserve"> Про розподіл коштів на капітальний ремонт житлового будинку ОСББ «Седова 1» на 2020 рік </w:t>
                  </w:r>
                </w:p>
                <w:p w:rsidR="002E3244" w:rsidRDefault="002E3244" w:rsidP="002328E1">
                  <w:pPr>
                    <w:pStyle w:val="a3"/>
                    <w:numPr>
                      <w:ilvl w:val="0"/>
                      <w:numId w:val="1"/>
                    </w:numPr>
                    <w:rPr>
                      <w:sz w:val="28"/>
                      <w:szCs w:val="28"/>
                      <w:lang w:val="uk-UA" w:eastAsia="en-US"/>
                    </w:rPr>
                  </w:pPr>
                  <w:r>
                    <w:rPr>
                      <w:sz w:val="28"/>
                      <w:szCs w:val="28"/>
                      <w:lang w:val="uk-UA" w:eastAsia="en-US"/>
                    </w:rPr>
                    <w:t xml:space="preserve"> Про проект рішення міської ради «Про внесення змін до рішення міської ради «Про затвердження програми  забезпечення техногенної  та пожежної безпеки на території міста Черкаси, захисту населення від НС техногенного, природного, соціального, воєнного характеру на 2019-2022 роки» із змінами» </w:t>
                  </w:r>
                </w:p>
                <w:p w:rsidR="00E46BF7" w:rsidRDefault="00E46BF7" w:rsidP="002328E1">
                  <w:pPr>
                    <w:pStyle w:val="a3"/>
                    <w:numPr>
                      <w:ilvl w:val="0"/>
                      <w:numId w:val="1"/>
                    </w:numPr>
                    <w:rPr>
                      <w:sz w:val="28"/>
                      <w:szCs w:val="28"/>
                      <w:lang w:val="uk-UA" w:eastAsia="en-US"/>
                    </w:rPr>
                  </w:pPr>
                  <w:r>
                    <w:rPr>
                      <w:sz w:val="28"/>
                      <w:szCs w:val="28"/>
                      <w:lang w:val="uk-UA" w:eastAsia="en-US"/>
                    </w:rPr>
                    <w:t xml:space="preserve"> Про організацію проведення конкурсу з перевезення пасажирів на автобусному маршруті загального користування у м. Черкаси </w:t>
                  </w:r>
                </w:p>
                <w:p w:rsidR="00E46BF7" w:rsidRDefault="00E46BF7" w:rsidP="00E46BF7">
                  <w:pPr>
                    <w:pStyle w:val="a3"/>
                    <w:numPr>
                      <w:ilvl w:val="0"/>
                      <w:numId w:val="1"/>
                    </w:numPr>
                    <w:rPr>
                      <w:sz w:val="28"/>
                      <w:szCs w:val="28"/>
                      <w:lang w:val="uk-UA" w:eastAsia="en-US"/>
                    </w:rPr>
                  </w:pPr>
                  <w:r>
                    <w:rPr>
                      <w:sz w:val="28"/>
                      <w:szCs w:val="28"/>
                      <w:lang w:val="uk-UA" w:eastAsia="en-US"/>
                    </w:rPr>
                    <w:t xml:space="preserve"> Про затвердження переліку автобусних маршрутів, що вносяться на конкурс з перевезення пасажирів на автобусному маршруті загального користування </w:t>
                  </w:r>
                </w:p>
                <w:p w:rsidR="00E46BF7" w:rsidRDefault="00E46BF7" w:rsidP="00E46BF7">
                  <w:pPr>
                    <w:pStyle w:val="a3"/>
                    <w:numPr>
                      <w:ilvl w:val="0"/>
                      <w:numId w:val="1"/>
                    </w:numPr>
                    <w:rPr>
                      <w:sz w:val="28"/>
                      <w:szCs w:val="28"/>
                      <w:lang w:val="uk-UA" w:eastAsia="en-US"/>
                    </w:rPr>
                  </w:pPr>
                  <w:r>
                    <w:rPr>
                      <w:sz w:val="28"/>
                      <w:szCs w:val="28"/>
                      <w:lang w:val="uk-UA" w:eastAsia="en-US"/>
                    </w:rPr>
                    <w:t xml:space="preserve"> Про визнання переможця конкурсу з перевезення пасажирів на автобусному маршруті загального користування за об’єктом конкурсу № 12 </w:t>
                  </w:r>
                </w:p>
                <w:p w:rsidR="00E46BF7" w:rsidRDefault="00E46BF7" w:rsidP="00E46BF7">
                  <w:pPr>
                    <w:pStyle w:val="a3"/>
                    <w:numPr>
                      <w:ilvl w:val="0"/>
                      <w:numId w:val="1"/>
                    </w:numPr>
                    <w:rPr>
                      <w:sz w:val="28"/>
                      <w:szCs w:val="28"/>
                      <w:lang w:val="uk-UA" w:eastAsia="en-US"/>
                    </w:rPr>
                  </w:pPr>
                  <w:r>
                    <w:rPr>
                      <w:sz w:val="28"/>
                      <w:szCs w:val="28"/>
                      <w:lang w:val="uk-UA" w:eastAsia="en-US"/>
                    </w:rPr>
                    <w:t xml:space="preserve"> Про визнання переможця конкурсу з перевезення пасажирів на автобусному маршруті загального користування за об’єктом конкурсу № 16 </w:t>
                  </w:r>
                </w:p>
                <w:p w:rsidR="00E46BF7" w:rsidRDefault="00E46BF7" w:rsidP="00E46BF7">
                  <w:pPr>
                    <w:pStyle w:val="a3"/>
                    <w:numPr>
                      <w:ilvl w:val="0"/>
                      <w:numId w:val="1"/>
                    </w:numPr>
                    <w:rPr>
                      <w:sz w:val="28"/>
                      <w:szCs w:val="28"/>
                      <w:lang w:val="uk-UA" w:eastAsia="en-US"/>
                    </w:rPr>
                  </w:pPr>
                  <w:r>
                    <w:rPr>
                      <w:sz w:val="28"/>
                      <w:szCs w:val="28"/>
                      <w:lang w:val="uk-UA" w:eastAsia="en-US"/>
                    </w:rPr>
                    <w:t xml:space="preserve"> Про визнання переможця конкурсу з перевезення пасажирів на автобусному маршруті загального користування за об’єктом конкурсу № 21</w:t>
                  </w:r>
                </w:p>
                <w:p w:rsidR="00E46BF7" w:rsidRPr="00E46BF7" w:rsidRDefault="00E46BF7" w:rsidP="00E46BF7">
                  <w:pPr>
                    <w:pStyle w:val="a3"/>
                    <w:numPr>
                      <w:ilvl w:val="0"/>
                      <w:numId w:val="1"/>
                    </w:numPr>
                    <w:rPr>
                      <w:sz w:val="28"/>
                      <w:szCs w:val="28"/>
                      <w:lang w:val="uk-UA" w:eastAsia="en-US"/>
                    </w:rPr>
                  </w:pPr>
                  <w:r>
                    <w:rPr>
                      <w:sz w:val="28"/>
                      <w:szCs w:val="28"/>
                      <w:lang w:val="uk-UA" w:eastAsia="en-US"/>
                    </w:rPr>
                    <w:t xml:space="preserve"> Про визнання переможця конкурсу з перевезення пасажирів на автобусному маршруті загального користування за об’єктом конкурсу № 20</w:t>
                  </w:r>
                </w:p>
                <w:p w:rsidR="00F509A6" w:rsidRDefault="00F509A6">
                  <w:pPr>
                    <w:rPr>
                      <w:sz w:val="28"/>
                      <w:szCs w:val="28"/>
                      <w:lang w:val="uk-UA" w:eastAsia="en-US"/>
                    </w:rPr>
                  </w:pPr>
                  <w:r>
                    <w:rPr>
                      <w:b/>
                      <w:sz w:val="28"/>
                      <w:szCs w:val="28"/>
                      <w:lang w:val="uk-UA" w:eastAsia="en-US"/>
                    </w:rPr>
                    <w:t>Доповідає:</w:t>
                  </w:r>
                  <w:r>
                    <w:rPr>
                      <w:sz w:val="28"/>
                      <w:szCs w:val="28"/>
                      <w:lang w:val="uk-UA" w:eastAsia="en-US"/>
                    </w:rPr>
                    <w:t xml:space="preserve">  Яценко Олександр Олексійович                          </w:t>
                  </w:r>
                </w:p>
                <w:p w:rsidR="00F509A6" w:rsidRDefault="00F509A6">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департамент ЖКК </w:t>
                  </w:r>
                </w:p>
                <w:p w:rsidR="00F509A6" w:rsidRDefault="00F509A6">
                  <w:pPr>
                    <w:pStyle w:val="a3"/>
                    <w:rPr>
                      <w:sz w:val="28"/>
                      <w:szCs w:val="28"/>
                      <w:lang w:val="uk-UA" w:eastAsia="en-US"/>
                    </w:rPr>
                  </w:pPr>
                </w:p>
              </w:tc>
            </w:tr>
            <w:tr w:rsidR="00F509A6">
              <w:trPr>
                <w:trHeight w:val="654"/>
              </w:trPr>
              <w:tc>
                <w:tcPr>
                  <w:tcW w:w="9355" w:type="dxa"/>
                </w:tcPr>
                <w:p w:rsidR="00F509A6" w:rsidRDefault="00F509A6" w:rsidP="00F509A6">
                  <w:pPr>
                    <w:pStyle w:val="a3"/>
                    <w:numPr>
                      <w:ilvl w:val="0"/>
                      <w:numId w:val="1"/>
                    </w:numPr>
                    <w:rPr>
                      <w:sz w:val="28"/>
                      <w:szCs w:val="28"/>
                      <w:lang w:val="uk-UA" w:eastAsia="en-US"/>
                    </w:rPr>
                  </w:pPr>
                  <w:r>
                    <w:rPr>
                      <w:sz w:val="28"/>
                      <w:szCs w:val="28"/>
                      <w:lang w:val="uk-UA" w:eastAsia="en-US"/>
                    </w:rPr>
                    <w:lastRenderedPageBreak/>
                    <w:t xml:space="preserve">Про затвердження фінансового плану КП «Спортивний комплекс «Будівельник»  </w:t>
                  </w:r>
                </w:p>
                <w:p w:rsidR="00F509A6" w:rsidRDefault="00F509A6" w:rsidP="00F509A6">
                  <w:pPr>
                    <w:pStyle w:val="a3"/>
                    <w:numPr>
                      <w:ilvl w:val="0"/>
                      <w:numId w:val="1"/>
                    </w:numPr>
                    <w:rPr>
                      <w:sz w:val="28"/>
                      <w:szCs w:val="28"/>
                      <w:lang w:val="uk-UA" w:eastAsia="en-US"/>
                    </w:rPr>
                  </w:pPr>
                  <w:r>
                    <w:rPr>
                      <w:sz w:val="28"/>
                      <w:szCs w:val="28"/>
                      <w:lang w:val="uk-UA" w:eastAsia="en-US"/>
                    </w:rPr>
                    <w:t xml:space="preserve">Про затвердження фінансового плану КП «Комбінат комунальних підприємств» </w:t>
                  </w:r>
                </w:p>
                <w:p w:rsidR="002328E1" w:rsidRPr="002328E1" w:rsidRDefault="002328E1" w:rsidP="002328E1">
                  <w:pPr>
                    <w:pStyle w:val="a3"/>
                    <w:numPr>
                      <w:ilvl w:val="0"/>
                      <w:numId w:val="1"/>
                    </w:numPr>
                    <w:rPr>
                      <w:sz w:val="28"/>
                      <w:szCs w:val="28"/>
                      <w:lang w:val="uk-UA" w:eastAsia="en-US"/>
                    </w:rPr>
                  </w:pPr>
                  <w:r>
                    <w:rPr>
                      <w:sz w:val="28"/>
                      <w:szCs w:val="28"/>
                      <w:lang w:val="uk-UA" w:eastAsia="en-US"/>
                    </w:rPr>
                    <w:t xml:space="preserve"> Про затвердження фінансового плану КП «Черкасиводоканал» </w:t>
                  </w:r>
                </w:p>
                <w:p w:rsidR="00F509A6" w:rsidRDefault="00F509A6" w:rsidP="00F509A6">
                  <w:pPr>
                    <w:pStyle w:val="a3"/>
                    <w:numPr>
                      <w:ilvl w:val="0"/>
                      <w:numId w:val="1"/>
                    </w:numPr>
                    <w:rPr>
                      <w:sz w:val="28"/>
                      <w:szCs w:val="28"/>
                      <w:lang w:val="uk-UA" w:eastAsia="en-US"/>
                    </w:rPr>
                  </w:pPr>
                  <w:r>
                    <w:rPr>
                      <w:sz w:val="28"/>
                      <w:szCs w:val="28"/>
                      <w:lang w:val="uk-UA" w:eastAsia="en-US"/>
                    </w:rPr>
                    <w:t xml:space="preserve">Про проведення ярмарку з продажу квітів по вул. Симоненка напроти будинку № 3 </w:t>
                  </w:r>
                </w:p>
                <w:p w:rsidR="00725A0A" w:rsidRDefault="00725A0A" w:rsidP="00F509A6">
                  <w:pPr>
                    <w:pStyle w:val="a3"/>
                    <w:numPr>
                      <w:ilvl w:val="0"/>
                      <w:numId w:val="1"/>
                    </w:numPr>
                    <w:rPr>
                      <w:sz w:val="28"/>
                      <w:szCs w:val="28"/>
                      <w:lang w:val="uk-UA" w:eastAsia="en-US"/>
                    </w:rPr>
                  </w:pPr>
                  <w:r>
                    <w:rPr>
                      <w:sz w:val="28"/>
                      <w:szCs w:val="28"/>
                      <w:lang w:val="uk-UA" w:eastAsia="en-US"/>
                    </w:rPr>
                    <w:t xml:space="preserve"> Про утворення комісії для прийому-передачі зовнішньої інженерної  мережі водопостачання до житлових будинків по вул. 30-річчя Перемоги № 15 та 17 </w:t>
                  </w:r>
                </w:p>
                <w:p w:rsidR="00F509A6" w:rsidRDefault="00F509A6">
                  <w:pPr>
                    <w:rPr>
                      <w:sz w:val="28"/>
                      <w:szCs w:val="28"/>
                      <w:lang w:val="uk-UA" w:eastAsia="en-US"/>
                    </w:rPr>
                  </w:pPr>
                  <w:r>
                    <w:rPr>
                      <w:b/>
                      <w:sz w:val="28"/>
                      <w:szCs w:val="28"/>
                      <w:lang w:val="uk-UA" w:eastAsia="en-US"/>
                    </w:rPr>
                    <w:t>Доповідає:</w:t>
                  </w:r>
                  <w:r>
                    <w:rPr>
                      <w:sz w:val="28"/>
                      <w:szCs w:val="28"/>
                      <w:lang w:val="uk-UA" w:eastAsia="en-US"/>
                    </w:rPr>
                    <w:t xml:space="preserve">  Удод Ірина Іванівна                         </w:t>
                  </w:r>
                </w:p>
                <w:p w:rsidR="00F509A6" w:rsidRDefault="00F509A6">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департамент  економіки та розвитку.</w:t>
                  </w:r>
                </w:p>
                <w:p w:rsidR="00F509A6" w:rsidRDefault="00F509A6">
                  <w:pPr>
                    <w:rPr>
                      <w:sz w:val="28"/>
                      <w:szCs w:val="28"/>
                      <w:lang w:val="uk-UA" w:eastAsia="en-US"/>
                    </w:rPr>
                  </w:pPr>
                </w:p>
              </w:tc>
            </w:tr>
            <w:tr w:rsidR="00F509A6">
              <w:trPr>
                <w:trHeight w:val="654"/>
              </w:trPr>
              <w:tc>
                <w:tcPr>
                  <w:tcW w:w="9355" w:type="dxa"/>
                </w:tcPr>
                <w:p w:rsidR="00F509A6" w:rsidRDefault="00F509A6" w:rsidP="00F509A6">
                  <w:pPr>
                    <w:pStyle w:val="a3"/>
                    <w:numPr>
                      <w:ilvl w:val="0"/>
                      <w:numId w:val="1"/>
                    </w:numPr>
                    <w:rPr>
                      <w:sz w:val="28"/>
                      <w:szCs w:val="28"/>
                      <w:lang w:val="uk-UA" w:eastAsia="en-US"/>
                    </w:rPr>
                  </w:pPr>
                  <w:r>
                    <w:rPr>
                      <w:sz w:val="28"/>
                      <w:szCs w:val="28"/>
                      <w:lang w:val="uk-UA" w:eastAsia="en-US"/>
                    </w:rPr>
                    <w:t xml:space="preserve"> Про надання згоди КП «ЧСЧ» на придбання екскаватора – навантажувача, вартість якого перевищує 10% Статутного капіталу  комунального підприємства</w:t>
                  </w:r>
                </w:p>
                <w:p w:rsidR="00F509A6" w:rsidRDefault="00F509A6">
                  <w:pPr>
                    <w:rPr>
                      <w:sz w:val="28"/>
                      <w:szCs w:val="28"/>
                      <w:lang w:val="uk-UA" w:eastAsia="en-US"/>
                    </w:rPr>
                  </w:pPr>
                  <w:r>
                    <w:rPr>
                      <w:b/>
                      <w:sz w:val="28"/>
                      <w:szCs w:val="28"/>
                      <w:lang w:val="uk-UA" w:eastAsia="en-US"/>
                    </w:rPr>
                    <w:t>Доповідає:</w:t>
                  </w:r>
                  <w:r>
                    <w:rPr>
                      <w:sz w:val="28"/>
                      <w:szCs w:val="28"/>
                      <w:lang w:val="uk-UA" w:eastAsia="en-US"/>
                    </w:rPr>
                    <w:t xml:space="preserve">  Слинько І.В.  – директор КП «ЧСЧ» </w:t>
                  </w:r>
                </w:p>
                <w:p w:rsidR="00F509A6" w:rsidRDefault="00F509A6">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КП «ЧСЧ».</w:t>
                  </w:r>
                </w:p>
                <w:p w:rsidR="00F509A6" w:rsidRDefault="00F509A6">
                  <w:pPr>
                    <w:pStyle w:val="a3"/>
                    <w:rPr>
                      <w:sz w:val="28"/>
                      <w:szCs w:val="28"/>
                      <w:lang w:val="uk-UA" w:eastAsia="en-US"/>
                    </w:rPr>
                  </w:pPr>
                </w:p>
              </w:tc>
            </w:tr>
            <w:tr w:rsidR="00F509A6">
              <w:trPr>
                <w:trHeight w:val="654"/>
              </w:trPr>
              <w:tc>
                <w:tcPr>
                  <w:tcW w:w="9355" w:type="dxa"/>
                  <w:hideMark/>
                </w:tcPr>
                <w:p w:rsidR="00725A0A" w:rsidRDefault="00F509A6" w:rsidP="00F509A6">
                  <w:pPr>
                    <w:pStyle w:val="a3"/>
                    <w:numPr>
                      <w:ilvl w:val="0"/>
                      <w:numId w:val="1"/>
                    </w:numPr>
                    <w:rPr>
                      <w:sz w:val="28"/>
                      <w:szCs w:val="28"/>
                      <w:lang w:val="uk-UA" w:eastAsia="en-US"/>
                    </w:rPr>
                  </w:pPr>
                  <w:r>
                    <w:rPr>
                      <w:sz w:val="28"/>
                      <w:szCs w:val="28"/>
                      <w:lang w:val="uk-UA" w:eastAsia="en-US"/>
                    </w:rPr>
                    <w:lastRenderedPageBreak/>
                    <w:t xml:space="preserve"> Про </w:t>
                  </w:r>
                  <w:r w:rsidR="00725A0A">
                    <w:rPr>
                      <w:sz w:val="28"/>
                      <w:szCs w:val="28"/>
                      <w:lang w:val="uk-UA" w:eastAsia="en-US"/>
                    </w:rPr>
                    <w:t xml:space="preserve">надання дозволу на розміщення зовнішньої реклами ТОВ «АТБ-Маркет» </w:t>
                  </w:r>
                </w:p>
                <w:p w:rsidR="00F509A6" w:rsidRDefault="00103D47" w:rsidP="00F509A6">
                  <w:pPr>
                    <w:pStyle w:val="a3"/>
                    <w:numPr>
                      <w:ilvl w:val="0"/>
                      <w:numId w:val="1"/>
                    </w:numPr>
                    <w:rPr>
                      <w:sz w:val="28"/>
                      <w:szCs w:val="28"/>
                      <w:lang w:val="uk-UA" w:eastAsia="en-US"/>
                    </w:rPr>
                  </w:pPr>
                  <w:r>
                    <w:rPr>
                      <w:sz w:val="28"/>
                      <w:szCs w:val="28"/>
                      <w:lang w:val="uk-UA" w:eastAsia="en-US"/>
                    </w:rPr>
                    <w:t xml:space="preserve"> Про надання дозволу на розміщення зовнішньої реклами ТОВ «Айдімедіа» </w:t>
                  </w:r>
                </w:p>
                <w:p w:rsidR="00103D47" w:rsidRDefault="00103D47" w:rsidP="00F509A6">
                  <w:pPr>
                    <w:pStyle w:val="a3"/>
                    <w:numPr>
                      <w:ilvl w:val="0"/>
                      <w:numId w:val="1"/>
                    </w:numPr>
                    <w:rPr>
                      <w:sz w:val="28"/>
                      <w:szCs w:val="28"/>
                      <w:lang w:val="uk-UA" w:eastAsia="en-US"/>
                    </w:rPr>
                  </w:pPr>
                  <w:r>
                    <w:rPr>
                      <w:sz w:val="28"/>
                      <w:szCs w:val="28"/>
                      <w:lang w:val="uk-UA" w:eastAsia="en-US"/>
                    </w:rPr>
                    <w:t xml:space="preserve"> Про скасування дозволу на розміщення зовнішньої реклами, виданого на   підставі рішення виконкому від 25.07.2017 № 772 «Про надання дозволу на розміщення зовнішньої реклами ФОП Андрейку М.М.» </w:t>
                  </w:r>
                </w:p>
                <w:p w:rsidR="00F509A6" w:rsidRDefault="00F509A6">
                  <w:pPr>
                    <w:rPr>
                      <w:sz w:val="28"/>
                      <w:szCs w:val="28"/>
                      <w:lang w:val="uk-UA" w:eastAsia="en-US"/>
                    </w:rPr>
                  </w:pPr>
                  <w:r>
                    <w:rPr>
                      <w:b/>
                      <w:sz w:val="28"/>
                      <w:szCs w:val="28"/>
                      <w:lang w:val="uk-UA" w:eastAsia="en-US"/>
                    </w:rPr>
                    <w:t>Доповідає:</w:t>
                  </w:r>
                  <w:r>
                    <w:rPr>
                      <w:sz w:val="28"/>
                      <w:szCs w:val="28"/>
                      <w:lang w:val="uk-UA" w:eastAsia="en-US"/>
                    </w:rPr>
                    <w:t xml:space="preserve">  </w:t>
                  </w:r>
                  <w:r w:rsidR="00103D47">
                    <w:rPr>
                      <w:sz w:val="28"/>
                      <w:szCs w:val="28"/>
                      <w:lang w:val="uk-UA" w:eastAsia="en-US"/>
                    </w:rPr>
                    <w:t xml:space="preserve">Савін Артур Олександрович </w:t>
                  </w:r>
                </w:p>
                <w:p w:rsidR="00F509A6" w:rsidRDefault="00F509A6" w:rsidP="00103D47">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департамент </w:t>
                  </w:r>
                  <w:r w:rsidR="00103D47">
                    <w:rPr>
                      <w:sz w:val="28"/>
                      <w:szCs w:val="28"/>
                      <w:lang w:val="uk-UA" w:eastAsia="en-US"/>
                    </w:rPr>
                    <w:t xml:space="preserve">архітектури та містобудування. </w:t>
                  </w:r>
                  <w:r>
                    <w:rPr>
                      <w:sz w:val="28"/>
                      <w:szCs w:val="28"/>
                      <w:lang w:val="uk-UA" w:eastAsia="en-US"/>
                    </w:rPr>
                    <w:t xml:space="preserve"> </w:t>
                  </w:r>
                </w:p>
              </w:tc>
            </w:tr>
          </w:tbl>
          <w:p w:rsidR="00F509A6" w:rsidRDefault="00F509A6">
            <w:pPr>
              <w:rPr>
                <w:rFonts w:asciiTheme="minorHAnsi" w:eastAsiaTheme="minorHAnsi" w:hAnsiTheme="minorHAnsi"/>
                <w:sz w:val="22"/>
                <w:szCs w:val="22"/>
                <w:lang w:eastAsia="en-US"/>
              </w:rPr>
            </w:pPr>
          </w:p>
        </w:tc>
      </w:tr>
    </w:tbl>
    <w:p w:rsidR="004A04BD" w:rsidRPr="00F509A6" w:rsidRDefault="004A04BD">
      <w:pPr>
        <w:rPr>
          <w:lang w:val="uk-UA"/>
        </w:rPr>
      </w:pPr>
    </w:p>
    <w:sectPr w:rsidR="004A04BD" w:rsidRPr="00F50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29B7"/>
    <w:multiLevelType w:val="hybridMultilevel"/>
    <w:tmpl w:val="101C6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C857C3"/>
    <w:multiLevelType w:val="hybridMultilevel"/>
    <w:tmpl w:val="0F52FA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AC37AF"/>
    <w:multiLevelType w:val="hybridMultilevel"/>
    <w:tmpl w:val="101C6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69"/>
    <w:rsid w:val="00090416"/>
    <w:rsid w:val="00103D47"/>
    <w:rsid w:val="0023178B"/>
    <w:rsid w:val="002328E1"/>
    <w:rsid w:val="002E3244"/>
    <w:rsid w:val="003C5394"/>
    <w:rsid w:val="004A04BD"/>
    <w:rsid w:val="005242AB"/>
    <w:rsid w:val="00605389"/>
    <w:rsid w:val="00725A0A"/>
    <w:rsid w:val="009708CD"/>
    <w:rsid w:val="00996AB6"/>
    <w:rsid w:val="00A676B2"/>
    <w:rsid w:val="00AC2AC5"/>
    <w:rsid w:val="00B66FDC"/>
    <w:rsid w:val="00B96569"/>
    <w:rsid w:val="00C94F1F"/>
    <w:rsid w:val="00E46BF7"/>
    <w:rsid w:val="00EE7AD5"/>
    <w:rsid w:val="00EF2B44"/>
    <w:rsid w:val="00F5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9A6"/>
    <w:pPr>
      <w:ind w:left="720"/>
      <w:contextualSpacing/>
    </w:pPr>
  </w:style>
  <w:style w:type="table" w:styleId="a4">
    <w:name w:val="Table Grid"/>
    <w:basedOn w:val="a1"/>
    <w:uiPriority w:val="59"/>
    <w:rsid w:val="00F50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E7AD5"/>
    <w:rPr>
      <w:rFonts w:ascii="Tahoma" w:hAnsi="Tahoma" w:cs="Tahoma"/>
      <w:sz w:val="16"/>
      <w:szCs w:val="16"/>
    </w:rPr>
  </w:style>
  <w:style w:type="character" w:customStyle="1" w:styleId="a6">
    <w:name w:val="Текст выноски Знак"/>
    <w:basedOn w:val="a0"/>
    <w:link w:val="a5"/>
    <w:uiPriority w:val="99"/>
    <w:semiHidden/>
    <w:rsid w:val="00EE7A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9A6"/>
    <w:pPr>
      <w:ind w:left="720"/>
      <w:contextualSpacing/>
    </w:pPr>
  </w:style>
  <w:style w:type="table" w:styleId="a4">
    <w:name w:val="Table Grid"/>
    <w:basedOn w:val="a1"/>
    <w:uiPriority w:val="59"/>
    <w:rsid w:val="00F50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E7AD5"/>
    <w:rPr>
      <w:rFonts w:ascii="Tahoma" w:hAnsi="Tahoma" w:cs="Tahoma"/>
      <w:sz w:val="16"/>
      <w:szCs w:val="16"/>
    </w:rPr>
  </w:style>
  <w:style w:type="character" w:customStyle="1" w:styleId="a6">
    <w:name w:val="Текст выноски Знак"/>
    <w:basedOn w:val="a0"/>
    <w:link w:val="a5"/>
    <w:uiPriority w:val="99"/>
    <w:semiHidden/>
    <w:rsid w:val="00EE7A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Сайко Світлана</dc:creator>
  <cp:lastModifiedBy>Гаврилова Жанна</cp:lastModifiedBy>
  <cp:revision>2</cp:revision>
  <cp:lastPrinted>2020-09-21T06:09:00Z</cp:lastPrinted>
  <dcterms:created xsi:type="dcterms:W3CDTF">2020-09-21T07:13:00Z</dcterms:created>
  <dcterms:modified xsi:type="dcterms:W3CDTF">2020-09-21T07:13:00Z</dcterms:modified>
</cp:coreProperties>
</file>