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2905" w:rsidTr="00712905">
        <w:tc>
          <w:tcPr>
            <w:tcW w:w="9571" w:type="dxa"/>
          </w:tcPr>
          <w:p w:rsidR="00712905" w:rsidRDefault="0071290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712905" w:rsidRDefault="0071290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12905" w:rsidRDefault="00712905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12905" w:rsidRDefault="008B390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05 жовтня</w:t>
            </w:r>
            <w:r w:rsidR="0071290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712905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</w:t>
            </w:r>
            <w:r w:rsidR="00712905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712905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712905" w:rsidRDefault="0071290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2905" w:rsidTr="00712905">
        <w:tc>
          <w:tcPr>
            <w:tcW w:w="9571" w:type="dxa"/>
            <w:hideMark/>
          </w:tcPr>
          <w:p w:rsidR="00712905" w:rsidRDefault="00712905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67387">
              <w:rPr>
                <w:sz w:val="28"/>
                <w:szCs w:val="28"/>
                <w:lang w:val="uk-UA" w:eastAsia="en-US"/>
              </w:rPr>
              <w:t xml:space="preserve"> надання статусу дитини, позбавленої батьківського піклування </w:t>
            </w:r>
          </w:p>
          <w:p w:rsidR="00F67387" w:rsidRDefault="00F67387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F67387" w:rsidRDefault="00F67387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</w:t>
            </w:r>
          </w:p>
          <w:p w:rsidR="00F67387" w:rsidRDefault="00F67387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712905" w:rsidRDefault="007129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712905" w:rsidRDefault="007129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B390E" w:rsidRDefault="008B39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B390E" w:rsidTr="00712905">
        <w:tc>
          <w:tcPr>
            <w:tcW w:w="9571" w:type="dxa"/>
          </w:tcPr>
          <w:p w:rsidR="00910AD4" w:rsidRPr="00910AD4" w:rsidRDefault="008B390E" w:rsidP="00910A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забезпечення опаленням НКП «Черкаський міський пологовий будинок «Центр матері та дитини»</w:t>
            </w:r>
          </w:p>
          <w:p w:rsidR="008B390E" w:rsidRDefault="008B390E" w:rsidP="008B39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8B390E">
              <w:rPr>
                <w:sz w:val="28"/>
                <w:szCs w:val="28"/>
                <w:lang w:val="uk-UA" w:eastAsia="en-US"/>
              </w:rPr>
              <w:t>Кульчиковський В.Е.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8B390E" w:rsidRDefault="008B390E" w:rsidP="008B390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B390E">
              <w:rPr>
                <w:sz w:val="28"/>
                <w:szCs w:val="28"/>
                <w:lang w:val="uk-UA" w:eastAsia="en-US"/>
              </w:rPr>
              <w:t>департамент охорони здоров’я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8B390E" w:rsidRPr="008B390E" w:rsidRDefault="008B390E" w:rsidP="008B39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2905" w:rsidTr="00712905">
        <w:tc>
          <w:tcPr>
            <w:tcW w:w="9571" w:type="dxa"/>
            <w:hideMark/>
          </w:tcPr>
          <w:p w:rsidR="00712905" w:rsidRDefault="00712905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Короля Є.Ю.</w:t>
            </w:r>
          </w:p>
          <w:p w:rsidR="00712905" w:rsidRDefault="00712905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працівників освіти </w:t>
            </w:r>
          </w:p>
          <w:p w:rsidR="00712905" w:rsidRDefault="00712905" w:rsidP="00EB49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дошкільної освіти </w:t>
            </w:r>
          </w:p>
          <w:p w:rsidR="00712905" w:rsidRPr="00712905" w:rsidRDefault="00712905" w:rsidP="007129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КПТМ «Черкаситеплокомуненерго» </w:t>
            </w:r>
            <w:r w:rsidRPr="00712905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12905" w:rsidRDefault="007129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</w:p>
          <w:p w:rsidR="00712905" w:rsidRDefault="00712905" w:rsidP="007129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 .</w:t>
            </w:r>
          </w:p>
          <w:p w:rsidR="008B390E" w:rsidRDefault="008B390E" w:rsidP="0071290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2905" w:rsidTr="00712905">
        <w:tc>
          <w:tcPr>
            <w:tcW w:w="9571" w:type="dxa"/>
            <w:hideMark/>
          </w:tcPr>
          <w:p w:rsidR="00EF030E" w:rsidRDefault="008B390E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1290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F030E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 від 26.02.2013 № 197 «Про утворення координаційної ради з питань підприємництва при виконавчому комітеті Черкаської міської  ради» </w:t>
            </w:r>
          </w:p>
          <w:p w:rsidR="00EF030E" w:rsidRPr="00EF030E" w:rsidRDefault="008B390E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F030E">
              <w:rPr>
                <w:sz w:val="28"/>
                <w:szCs w:val="28"/>
                <w:lang w:val="uk-UA" w:eastAsia="en-US"/>
              </w:rPr>
              <w:t xml:space="preserve">Про погодження стартової ціни та умов продажу об’єкта малої приватизації комунальної власності – нежитлових приміщень, розташованих за адресою: м. Черкаси, вул. Подолінського, 9/вул. Надпільна, 526 </w:t>
            </w:r>
          </w:p>
          <w:p w:rsidR="00712905" w:rsidRPr="00EF030E" w:rsidRDefault="00712905" w:rsidP="00EF030E">
            <w:pPr>
              <w:rPr>
                <w:sz w:val="28"/>
                <w:szCs w:val="28"/>
                <w:lang w:val="uk-UA" w:eastAsia="en-US"/>
              </w:rPr>
            </w:pPr>
            <w:r w:rsidRPr="00EF030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F030E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712905" w:rsidRDefault="007129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</w:p>
          <w:p w:rsidR="008B390E" w:rsidRDefault="008B39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2905" w:rsidTr="00712905">
        <w:tc>
          <w:tcPr>
            <w:tcW w:w="9571" w:type="dxa"/>
            <w:hideMark/>
          </w:tcPr>
          <w:p w:rsidR="00DD1210" w:rsidRDefault="00712905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D1210">
              <w:rPr>
                <w:sz w:val="28"/>
                <w:szCs w:val="28"/>
                <w:lang w:val="uk-UA" w:eastAsia="en-US"/>
              </w:rPr>
              <w:t>Про погодження Інвестиційної програми ПРАТ «Черкаське хімволокно» з виробництва, транспортування та постачання теплової енергії на 2022 рік</w:t>
            </w:r>
          </w:p>
          <w:p w:rsidR="00712905" w:rsidRDefault="00DD1210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1290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F030E">
              <w:rPr>
                <w:sz w:val="28"/>
                <w:szCs w:val="28"/>
                <w:lang w:val="uk-UA" w:eastAsia="en-US"/>
              </w:rPr>
              <w:t>встановлення дорожніх знаків 3.35 «Стоянка заборонено» по провулку Капітана Лифаря у м. Черкаси</w:t>
            </w:r>
          </w:p>
          <w:p w:rsidR="00F67387" w:rsidRDefault="00F67387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дорожнього руху по вулиці Кавказькій в районі Черкаського обласного психоневрологічного диспансеру у м. Черкаси </w:t>
            </w:r>
          </w:p>
          <w:p w:rsidR="00EF030E" w:rsidRDefault="008B390E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F030E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EF030E" w:rsidRDefault="00EF030E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виключення квартири по вул. Різдвяній, 56 із числа службових </w:t>
            </w:r>
          </w:p>
          <w:p w:rsidR="00EF030E" w:rsidRDefault="00EF030E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Різдвяній, 56</w:t>
            </w:r>
          </w:p>
          <w:p w:rsidR="00712905" w:rsidRDefault="008B39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712905">
              <w:rPr>
                <w:sz w:val="28"/>
                <w:szCs w:val="28"/>
                <w:lang w:val="uk-UA" w:eastAsia="en-US"/>
              </w:rPr>
              <w:t xml:space="preserve"> </w:t>
            </w:r>
            <w:r w:rsidR="00EF030E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="0071290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D1210" w:rsidRDefault="008B390E" w:rsidP="00EF03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EF030E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8B390E" w:rsidRDefault="00712905" w:rsidP="00EF03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11BB5" w:rsidTr="00712905">
        <w:tc>
          <w:tcPr>
            <w:tcW w:w="9571" w:type="dxa"/>
          </w:tcPr>
          <w:p w:rsidR="00611BB5" w:rsidRDefault="00611BB5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 ТС (металевих гаражів) по вул. Сергія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="00DD1210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біля житлового будинку № 151 </w:t>
            </w:r>
          </w:p>
          <w:p w:rsidR="00611BB5" w:rsidRDefault="00611BB5" w:rsidP="00EF03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(металевих гаражів) по бульв. Шевченка, біля житлового будинку № 73/2 </w:t>
            </w:r>
          </w:p>
          <w:p w:rsidR="00611BB5" w:rsidRDefault="008B390E" w:rsidP="00611B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611BB5"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</w:t>
            </w:r>
          </w:p>
          <w:p w:rsidR="00611BB5" w:rsidRPr="00611BB5" w:rsidRDefault="00611BB5" w:rsidP="00611BB5">
            <w:pPr>
              <w:rPr>
                <w:sz w:val="28"/>
                <w:szCs w:val="28"/>
                <w:lang w:val="uk-UA" w:eastAsia="en-US"/>
              </w:rPr>
            </w:pPr>
            <w:r w:rsidRPr="00611BB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11BB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FE3DC9" w:rsidRDefault="00FE3DC9"/>
    <w:sectPr w:rsidR="00F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F"/>
    <w:rsid w:val="00611BB5"/>
    <w:rsid w:val="00687345"/>
    <w:rsid w:val="00712905"/>
    <w:rsid w:val="008B390E"/>
    <w:rsid w:val="00910AD4"/>
    <w:rsid w:val="00C6085E"/>
    <w:rsid w:val="00CD549F"/>
    <w:rsid w:val="00D542AA"/>
    <w:rsid w:val="00DD1210"/>
    <w:rsid w:val="00EF030E"/>
    <w:rsid w:val="00F67387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5"/>
    <w:pPr>
      <w:ind w:left="720"/>
      <w:contextualSpacing/>
    </w:pPr>
  </w:style>
  <w:style w:type="table" w:styleId="a4">
    <w:name w:val="Table Grid"/>
    <w:basedOn w:val="a1"/>
    <w:uiPriority w:val="59"/>
    <w:rsid w:val="0071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5"/>
    <w:pPr>
      <w:ind w:left="720"/>
      <w:contextualSpacing/>
    </w:pPr>
  </w:style>
  <w:style w:type="table" w:styleId="a4">
    <w:name w:val="Table Grid"/>
    <w:basedOn w:val="a1"/>
    <w:uiPriority w:val="59"/>
    <w:rsid w:val="0071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2021-10-04T11:24:00Z</cp:lastPrinted>
  <dcterms:created xsi:type="dcterms:W3CDTF">2021-10-04T11:25:00Z</dcterms:created>
  <dcterms:modified xsi:type="dcterms:W3CDTF">2021-10-04T11:25:00Z</dcterms:modified>
</cp:coreProperties>
</file>