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257A7F" w:rsidTr="00122731">
        <w:trPr>
          <w:trHeight w:val="1140"/>
        </w:trPr>
        <w:tc>
          <w:tcPr>
            <w:tcW w:w="9391" w:type="dxa"/>
            <w:gridSpan w:val="2"/>
            <w:hideMark/>
          </w:tcPr>
          <w:p w:rsidR="00257A7F" w:rsidRDefault="00257A7F" w:rsidP="001227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257A7F" w:rsidRDefault="00257A7F" w:rsidP="001227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57A7F" w:rsidRDefault="00257A7F" w:rsidP="0012273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en-US" w:eastAsia="en-US"/>
              </w:rPr>
              <w:t>1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3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лютого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257A7F" w:rsidRDefault="00257A7F" w:rsidP="00122731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257A7F" w:rsidTr="0012273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257A7F" w:rsidRPr="00E9436F" w:rsidRDefault="00257A7F" w:rsidP="00E943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 </w:t>
            </w:r>
            <w:r>
              <w:rPr>
                <w:sz w:val="28"/>
                <w:szCs w:val="28"/>
                <w:lang w:val="uk-UA" w:eastAsia="en-US"/>
              </w:rPr>
              <w:t>проект рішення міської ради «Про затвердження звіту про виконання міського бюджету за 2014 рік</w:t>
            </w:r>
            <w:r w:rsidRPr="00E9436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57A7F" w:rsidRDefault="00257A7F" w:rsidP="00257A7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Джуган Наталія Володимирівна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257A7F" w:rsidRPr="00257A7F" w:rsidRDefault="00257A7F" w:rsidP="00257A7F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політики</w:t>
            </w:r>
          </w:p>
        </w:tc>
      </w:tr>
      <w:tr w:rsidR="00257A7F" w:rsidTr="0012273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257A7F" w:rsidRPr="00E9436F" w:rsidRDefault="00257A7F" w:rsidP="00E943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питання встановлення відсотка батьківської плати за харчування дітей у дошкільних навчальних закладах, що належать до комунальної  власності міста </w:t>
            </w:r>
          </w:p>
          <w:p w:rsidR="00257A7F" w:rsidRDefault="00257A7F" w:rsidP="00257A7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Бакланова Марина Леонідівна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</w:t>
            </w:r>
          </w:p>
          <w:p w:rsidR="00257A7F" w:rsidRPr="00257A7F" w:rsidRDefault="00257A7F" w:rsidP="00257A7F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освіти.</w:t>
            </w:r>
          </w:p>
        </w:tc>
      </w:tr>
      <w:tr w:rsidR="00257A7F" w:rsidTr="00122731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257A7F" w:rsidRDefault="00257A7F" w:rsidP="001227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розподіл коштів на 2015 рік між міським головою та депутатами міської ради відповідно до програми заходів , що не могли бути передбачені під час складання бюджету, по  розподілу «Інші видатки» на соціальний захист населення» </w:t>
            </w:r>
          </w:p>
          <w:p w:rsidR="00257A7F" w:rsidRPr="00E9436F" w:rsidRDefault="00257A7F" w:rsidP="00E9436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встановлення  на 2015 рік розміру на поховання деяких категорій осіб виконавцю волевиявлення померлого  або особі, яка зобов’язалася поховати померлого </w:t>
            </w:r>
          </w:p>
          <w:p w:rsidR="00257A7F" w:rsidRDefault="00257A7F" w:rsidP="001227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Володимир Полікарпович                        </w:t>
            </w:r>
          </w:p>
          <w:p w:rsidR="00257A7F" w:rsidRDefault="00257A7F" w:rsidP="001227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</w:tc>
      </w:tr>
      <w:tr w:rsidR="00257A7F" w:rsidTr="00122731">
        <w:trPr>
          <w:gridAfter w:val="1"/>
          <w:wAfter w:w="69" w:type="dxa"/>
          <w:trHeight w:val="1287"/>
        </w:trPr>
        <w:tc>
          <w:tcPr>
            <w:tcW w:w="9322" w:type="dxa"/>
          </w:tcPr>
          <w:p w:rsidR="00257A7F" w:rsidRPr="00E9436F" w:rsidRDefault="00257A7F" w:rsidP="00257A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перепланування та переобладнання квартири № 45 у житловому будинку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257A7F" w:rsidRDefault="00257A7F" w:rsidP="00257A7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Артур Олександрович </w:t>
            </w:r>
          </w:p>
          <w:p w:rsidR="00257A7F" w:rsidRPr="00257A7F" w:rsidRDefault="00257A7F" w:rsidP="00257A7F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  <w:tr w:rsidR="00257A7F" w:rsidTr="00122731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257A7F" w:rsidRDefault="00257A7F" w:rsidP="001227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у власність територіальної  громади міста Черкаси з подальшою передачею на баланс КП «Екологія» муфельної печі та обладнання в ній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,51а</w:t>
            </w:r>
          </w:p>
          <w:p w:rsidR="00257A7F" w:rsidRPr="00E9436F" w:rsidRDefault="00257A7F" w:rsidP="00257A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03.11.2009 № 1373 «Про встановлення  граничного рівня цін на окремі види ритуальних послуг» </w:t>
            </w:r>
            <w:bookmarkStart w:id="0" w:name="_GoBack"/>
            <w:bookmarkEnd w:id="0"/>
          </w:p>
          <w:p w:rsidR="00257A7F" w:rsidRDefault="00257A7F" w:rsidP="001227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</w:t>
            </w:r>
          </w:p>
          <w:p w:rsidR="00257A7F" w:rsidRDefault="00257A7F" w:rsidP="001227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</w:t>
            </w:r>
          </w:p>
        </w:tc>
      </w:tr>
      <w:tr w:rsidR="00257A7F" w:rsidTr="00122731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4C03DA" w:rsidRDefault="00257A7F" w:rsidP="001227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4C03DA">
              <w:rPr>
                <w:sz w:val="28"/>
                <w:szCs w:val="28"/>
                <w:lang w:val="uk-UA" w:eastAsia="en-US"/>
              </w:rPr>
              <w:t xml:space="preserve">затвердження акту прийому-передачі в самоуправління власникам  житлового будинку № 290 по бульв.  Шевченка </w:t>
            </w:r>
          </w:p>
          <w:p w:rsidR="004C03DA" w:rsidRDefault="004C03DA" w:rsidP="001227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 в самоуправління власникам житлового будинку №11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Грузевича</w:t>
            </w:r>
            <w:proofErr w:type="spellEnd"/>
          </w:p>
          <w:p w:rsidR="00257A7F" w:rsidRDefault="004C03DA" w:rsidP="001227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57A7F">
              <w:rPr>
                <w:sz w:val="28"/>
                <w:szCs w:val="28"/>
                <w:lang w:val="uk-UA" w:eastAsia="en-US"/>
              </w:rPr>
              <w:t xml:space="preserve"> </w:t>
            </w:r>
            <w:r w:rsidR="00E9436F">
              <w:rPr>
                <w:sz w:val="28"/>
                <w:szCs w:val="28"/>
                <w:lang w:val="uk-UA" w:eastAsia="en-US"/>
              </w:rPr>
              <w:t xml:space="preserve">Про затвердження акту приймання-передачі в самоуправління власникам житлового будинку № 23 по вул. </w:t>
            </w:r>
            <w:proofErr w:type="spellStart"/>
            <w:r w:rsidR="00E9436F"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</w:p>
          <w:p w:rsidR="00E9436F" w:rsidRPr="006212A6" w:rsidRDefault="00E9436F" w:rsidP="001227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приймання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–передачі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 самоуправління власникам житлового будинку № 80 по пров. Матросова </w:t>
            </w:r>
          </w:p>
          <w:p w:rsidR="00257A7F" w:rsidRPr="00FC535B" w:rsidRDefault="00257A7F" w:rsidP="00122731">
            <w:pPr>
              <w:rPr>
                <w:sz w:val="28"/>
                <w:szCs w:val="28"/>
                <w:lang w:val="uk-UA" w:eastAsia="en-US"/>
              </w:rPr>
            </w:pPr>
            <w:r w:rsidRPr="00FC535B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Андрій Миколайович </w:t>
            </w:r>
            <w:r w:rsidRPr="00FC535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57A7F" w:rsidRDefault="00257A7F" w:rsidP="00122731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D3138C" w:rsidRDefault="00D3138C">
      <w:pPr>
        <w:rPr>
          <w:lang w:val="uk-UA"/>
        </w:rPr>
      </w:pPr>
    </w:p>
    <w:p w:rsidR="00E9436F" w:rsidRDefault="00E9436F">
      <w:pPr>
        <w:rPr>
          <w:lang w:val="uk-UA"/>
        </w:rPr>
      </w:pPr>
    </w:p>
    <w:p w:rsidR="00E9436F" w:rsidRPr="00257A7F" w:rsidRDefault="00E9436F">
      <w:pPr>
        <w:rPr>
          <w:lang w:val="uk-UA"/>
        </w:rPr>
      </w:pPr>
    </w:p>
    <w:sectPr w:rsidR="00E9436F" w:rsidRPr="0025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E"/>
    <w:rsid w:val="00257A7F"/>
    <w:rsid w:val="004C03DA"/>
    <w:rsid w:val="00AA7530"/>
    <w:rsid w:val="00D3138C"/>
    <w:rsid w:val="00E9436F"/>
    <w:rsid w:val="00E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7F"/>
    <w:pPr>
      <w:ind w:left="720"/>
      <w:contextualSpacing/>
    </w:pPr>
  </w:style>
  <w:style w:type="table" w:styleId="a4">
    <w:name w:val="Table Grid"/>
    <w:basedOn w:val="a1"/>
    <w:rsid w:val="002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7F"/>
    <w:pPr>
      <w:ind w:left="720"/>
      <w:contextualSpacing/>
    </w:pPr>
  </w:style>
  <w:style w:type="table" w:styleId="a4">
    <w:name w:val="Table Grid"/>
    <w:basedOn w:val="a1"/>
    <w:rsid w:val="0025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3</cp:revision>
  <dcterms:created xsi:type="dcterms:W3CDTF">2015-02-11T13:38:00Z</dcterms:created>
  <dcterms:modified xsi:type="dcterms:W3CDTF">2015-02-11T14:09:00Z</dcterms:modified>
</cp:coreProperties>
</file>