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21" w:rsidRPr="00C660C2" w:rsidRDefault="007B0321" w:rsidP="007B0321">
      <w:pPr>
        <w:jc w:val="center"/>
        <w:rPr>
          <w:lang w:val="uk-UA"/>
        </w:rPr>
      </w:pPr>
    </w:p>
    <w:p w:rsidR="00296C6F" w:rsidRPr="00C660C2" w:rsidRDefault="00296C6F" w:rsidP="00296C6F">
      <w:pPr>
        <w:jc w:val="center"/>
      </w:pPr>
      <w:r w:rsidRPr="00C660C2">
        <w:t xml:space="preserve">Аналіз </w:t>
      </w:r>
    </w:p>
    <w:p w:rsidR="00BC49D3" w:rsidRPr="00C660C2" w:rsidRDefault="00296C6F" w:rsidP="00F943B4">
      <w:pPr>
        <w:jc w:val="center"/>
        <w:rPr>
          <w:lang w:val="uk-UA"/>
        </w:rPr>
      </w:pPr>
      <w:r w:rsidRPr="00C660C2">
        <w:t>впливу</w:t>
      </w:r>
      <w:r w:rsidR="00BC49D3" w:rsidRPr="00C660C2">
        <w:rPr>
          <w:lang w:val="uk-UA"/>
        </w:rPr>
        <w:t xml:space="preserve"> </w:t>
      </w:r>
      <w:r w:rsidR="00E568BA" w:rsidRPr="00C660C2">
        <w:t>регуляторного</w:t>
      </w:r>
      <w:r w:rsidR="00E568BA">
        <w:rPr>
          <w:lang w:val="uk-UA"/>
        </w:rPr>
        <w:t xml:space="preserve"> акту «</w:t>
      </w:r>
      <w:r w:rsidR="00F943B4" w:rsidRPr="00F943B4">
        <w:rPr>
          <w:lang w:val="uk-UA"/>
        </w:rPr>
        <w:t xml:space="preserve">Положення про часткове відшкодування витрат суб’єктів підприємницької діяльності на участь у виставково-ярмаркових заходах за рахунок коштів міського </w:t>
      </w:r>
      <w:proofErr w:type="gramStart"/>
      <w:r w:rsidR="00F943B4" w:rsidRPr="00F943B4">
        <w:rPr>
          <w:lang w:val="uk-UA"/>
        </w:rPr>
        <w:t>бюджету  у</w:t>
      </w:r>
      <w:proofErr w:type="gramEnd"/>
      <w:r w:rsidR="00F943B4" w:rsidRPr="00F943B4">
        <w:rPr>
          <w:lang w:val="uk-UA"/>
        </w:rPr>
        <w:t xml:space="preserve"> </w:t>
      </w:r>
      <w:proofErr w:type="spellStart"/>
      <w:r w:rsidR="00F943B4" w:rsidRPr="00F943B4">
        <w:rPr>
          <w:lang w:val="uk-UA"/>
        </w:rPr>
        <w:t>м.Черкаси</w:t>
      </w:r>
      <w:proofErr w:type="spellEnd"/>
      <w:r w:rsidR="00E568BA">
        <w:rPr>
          <w:lang w:val="uk-UA"/>
        </w:rPr>
        <w:t>»</w:t>
      </w:r>
    </w:p>
    <w:p w:rsidR="00116035" w:rsidRPr="00C660C2" w:rsidRDefault="00116035" w:rsidP="00296C6F">
      <w:pPr>
        <w:tabs>
          <w:tab w:val="left" w:pos="5954"/>
        </w:tabs>
        <w:ind w:hanging="1"/>
        <w:jc w:val="center"/>
        <w:rPr>
          <w:b/>
          <w:lang w:val="uk-UA"/>
        </w:rPr>
      </w:pPr>
    </w:p>
    <w:p w:rsidR="00585F07" w:rsidRDefault="00DD6670" w:rsidP="00585F07">
      <w:pPr>
        <w:tabs>
          <w:tab w:val="left" w:pos="5954"/>
        </w:tabs>
        <w:ind w:hanging="1"/>
        <w:jc w:val="center"/>
        <w:rPr>
          <w:b/>
          <w:lang w:val="uk-UA"/>
        </w:rPr>
      </w:pPr>
      <w:proofErr w:type="spellStart"/>
      <w:r>
        <w:rPr>
          <w:b/>
          <w:lang w:val="uk-UA"/>
        </w:rPr>
        <w:t>І</w:t>
      </w:r>
      <w:r w:rsidR="008C0F53" w:rsidRPr="00C660C2">
        <w:rPr>
          <w:b/>
          <w:lang w:val="uk-UA"/>
        </w:rPr>
        <w:t>.Визначення</w:t>
      </w:r>
      <w:proofErr w:type="spellEnd"/>
      <w:r w:rsidR="008C0F53" w:rsidRPr="00C660C2">
        <w:rPr>
          <w:b/>
          <w:lang w:val="uk-UA"/>
        </w:rPr>
        <w:t xml:space="preserve"> проблеми</w:t>
      </w:r>
    </w:p>
    <w:p w:rsidR="002E37E0" w:rsidRDefault="002E37E0" w:rsidP="00585F07">
      <w:pPr>
        <w:tabs>
          <w:tab w:val="left" w:pos="5954"/>
        </w:tabs>
        <w:ind w:hanging="1"/>
        <w:jc w:val="center"/>
        <w:rPr>
          <w:b/>
          <w:lang w:val="uk-UA"/>
        </w:rPr>
      </w:pPr>
    </w:p>
    <w:p w:rsidR="00AC35C7" w:rsidRPr="00AC35C7" w:rsidRDefault="003B7D01" w:rsidP="00AC35C7">
      <w:pPr>
        <w:tabs>
          <w:tab w:val="left" w:pos="5954"/>
        </w:tabs>
        <w:ind w:firstLine="567"/>
        <w:jc w:val="both"/>
        <w:rPr>
          <w:shd w:val="clear" w:color="auto" w:fill="FFFFFF"/>
          <w:lang w:val="uk-UA"/>
        </w:rPr>
      </w:pPr>
      <w:r w:rsidRPr="003B7D01">
        <w:rPr>
          <w:shd w:val="clear" w:color="auto" w:fill="FFFFFF"/>
          <w:lang w:val="uk-UA"/>
        </w:rPr>
        <w:t xml:space="preserve">Законом України «Про розвиток та державну підтримку малого і середнього підприємництва в Україні» визначено, що </w:t>
      </w:r>
      <w:r w:rsidR="00AC35C7">
        <w:rPr>
          <w:shd w:val="clear" w:color="auto" w:fill="FFFFFF"/>
          <w:lang w:val="uk-UA"/>
        </w:rPr>
        <w:t>м</w:t>
      </w:r>
      <w:r w:rsidR="00AC35C7" w:rsidRPr="00AC35C7">
        <w:rPr>
          <w:shd w:val="clear" w:color="auto" w:fill="FFFFFF"/>
          <w:lang w:val="uk-UA"/>
        </w:rPr>
        <w:t>етою державної політики у сфері розвитку малого і середнього підприємн</w:t>
      </w:r>
      <w:r w:rsidR="00AC35C7">
        <w:rPr>
          <w:shd w:val="clear" w:color="auto" w:fill="FFFFFF"/>
          <w:lang w:val="uk-UA"/>
        </w:rPr>
        <w:t xml:space="preserve">ицтва в Україні є зокрема: </w:t>
      </w:r>
    </w:p>
    <w:p w:rsidR="00AC35C7" w:rsidRPr="00AC35C7" w:rsidRDefault="00AC35C7" w:rsidP="00AC35C7">
      <w:pPr>
        <w:tabs>
          <w:tab w:val="left" w:pos="5954"/>
        </w:tabs>
        <w:ind w:firstLine="567"/>
        <w:jc w:val="both"/>
        <w:rPr>
          <w:shd w:val="clear" w:color="auto" w:fill="FFFFFF"/>
          <w:lang w:val="uk-UA"/>
        </w:rPr>
      </w:pPr>
      <w:r>
        <w:rPr>
          <w:shd w:val="clear" w:color="auto" w:fill="FFFFFF"/>
          <w:lang w:val="uk-UA"/>
        </w:rPr>
        <w:t>-</w:t>
      </w:r>
      <w:r w:rsidRPr="00AC35C7">
        <w:rPr>
          <w:shd w:val="clear" w:color="auto" w:fill="FFFFFF"/>
          <w:lang w:val="uk-UA"/>
        </w:rPr>
        <w:t xml:space="preserve"> створення сприятливих умов для розвитку малого і середнього підприємництва;</w:t>
      </w:r>
    </w:p>
    <w:p w:rsidR="00AC35C7" w:rsidRPr="00AC35C7" w:rsidRDefault="00AC35C7" w:rsidP="00AC35C7">
      <w:pPr>
        <w:tabs>
          <w:tab w:val="left" w:pos="5954"/>
        </w:tabs>
        <w:ind w:firstLine="567"/>
        <w:jc w:val="both"/>
        <w:rPr>
          <w:shd w:val="clear" w:color="auto" w:fill="FFFFFF"/>
          <w:lang w:val="uk-UA"/>
        </w:rPr>
      </w:pPr>
      <w:r>
        <w:rPr>
          <w:shd w:val="clear" w:color="auto" w:fill="FFFFFF"/>
          <w:lang w:val="uk-UA"/>
        </w:rPr>
        <w:t>-</w:t>
      </w:r>
      <w:r w:rsidRPr="00AC35C7">
        <w:rPr>
          <w:shd w:val="clear" w:color="auto" w:fill="FFFFFF"/>
          <w:lang w:val="uk-UA"/>
        </w:rPr>
        <w:t xml:space="preserve"> забезпечення розвитку суб’єктів малого і середнього підприємництва з метою формування конкурентного середовища та підвищення рівня їх конкурентоспроможності;</w:t>
      </w:r>
    </w:p>
    <w:p w:rsidR="00AC35C7" w:rsidRDefault="00AC35C7" w:rsidP="00AC35C7">
      <w:pPr>
        <w:tabs>
          <w:tab w:val="left" w:pos="5954"/>
        </w:tabs>
        <w:ind w:firstLine="567"/>
        <w:jc w:val="both"/>
        <w:rPr>
          <w:shd w:val="clear" w:color="auto" w:fill="FFFFFF"/>
          <w:lang w:val="uk-UA"/>
        </w:rPr>
      </w:pPr>
      <w:r>
        <w:rPr>
          <w:shd w:val="clear" w:color="auto" w:fill="FFFFFF"/>
          <w:lang w:val="uk-UA"/>
        </w:rPr>
        <w:t>-</w:t>
      </w:r>
      <w:r w:rsidRPr="00AC35C7">
        <w:rPr>
          <w:shd w:val="clear" w:color="auto" w:fill="FFFFFF"/>
          <w:lang w:val="uk-UA"/>
        </w:rPr>
        <w:t xml:space="preserve"> сприяння провадженню суб’єктами малого і середнього підприємництва діяльності щодо просування вироблених ними товарів (робіт, послуг), результатів інтелектуальної діяльності </w:t>
      </w:r>
      <w:r>
        <w:rPr>
          <w:shd w:val="clear" w:color="auto" w:fill="FFFFFF"/>
          <w:lang w:val="uk-UA"/>
        </w:rPr>
        <w:t>на внутрішній і зовнішній ринки.</w:t>
      </w:r>
    </w:p>
    <w:p w:rsidR="00D10BC8" w:rsidRDefault="003B7D01" w:rsidP="003B7D01">
      <w:pPr>
        <w:tabs>
          <w:tab w:val="left" w:pos="5954"/>
        </w:tabs>
        <w:ind w:firstLine="567"/>
        <w:jc w:val="both"/>
        <w:rPr>
          <w:shd w:val="clear" w:color="auto" w:fill="FFFFFF"/>
          <w:lang w:val="uk-UA"/>
        </w:rPr>
      </w:pPr>
      <w:r w:rsidRPr="003B7D01">
        <w:rPr>
          <w:shd w:val="clear" w:color="auto" w:fill="FFFFFF"/>
          <w:lang w:val="uk-UA"/>
        </w:rPr>
        <w:t>До повноважень органів місцевого самоврядування у сфері розвитку малого й середнього підприємництва належить створення умов для його успішного функціонування.</w:t>
      </w:r>
    </w:p>
    <w:p w:rsidR="00D10BC8" w:rsidRDefault="003B7D01" w:rsidP="003B7D01">
      <w:pPr>
        <w:tabs>
          <w:tab w:val="left" w:pos="5954"/>
        </w:tabs>
        <w:ind w:firstLine="567"/>
        <w:jc w:val="both"/>
        <w:rPr>
          <w:shd w:val="clear" w:color="auto" w:fill="FFFFFF"/>
          <w:lang w:val="uk-UA"/>
        </w:rPr>
      </w:pPr>
      <w:r w:rsidRPr="003B7D01">
        <w:rPr>
          <w:shd w:val="clear" w:color="auto" w:fill="FFFFFF"/>
          <w:lang w:val="uk-UA"/>
        </w:rPr>
        <w:t xml:space="preserve"> Серед найголовніших перешкод розвитку підприємницької ініціативи є складність доступу суб’єктів малого та середнього</w:t>
      </w:r>
      <w:r w:rsidR="00D10BC8">
        <w:rPr>
          <w:shd w:val="clear" w:color="auto" w:fill="FFFFFF"/>
          <w:lang w:val="uk-UA"/>
        </w:rPr>
        <w:t xml:space="preserve"> бізнесу до </w:t>
      </w:r>
      <w:r w:rsidR="00AC35C7">
        <w:rPr>
          <w:shd w:val="clear" w:color="auto" w:fill="FFFFFF"/>
          <w:lang w:val="uk-UA"/>
        </w:rPr>
        <w:t xml:space="preserve">фінансових </w:t>
      </w:r>
      <w:r w:rsidR="00D10BC8">
        <w:rPr>
          <w:shd w:val="clear" w:color="auto" w:fill="FFFFFF"/>
          <w:lang w:val="uk-UA"/>
        </w:rPr>
        <w:t>ресурсів.</w:t>
      </w:r>
    </w:p>
    <w:p w:rsidR="00D10BC8" w:rsidRPr="002E37E0" w:rsidRDefault="00D10BC8" w:rsidP="00D10BC8">
      <w:pPr>
        <w:tabs>
          <w:tab w:val="left" w:pos="5954"/>
        </w:tabs>
        <w:ind w:firstLine="567"/>
        <w:jc w:val="both"/>
        <w:rPr>
          <w:shd w:val="clear" w:color="auto" w:fill="FFFFFF"/>
          <w:lang w:val="uk-UA"/>
        </w:rPr>
      </w:pPr>
      <w:r w:rsidRPr="002E37E0">
        <w:rPr>
          <w:shd w:val="clear" w:color="auto" w:fill="FFFFFF"/>
          <w:lang w:val="uk-UA"/>
        </w:rPr>
        <w:t>В результаті запровадження в Україні обмежувальних заходів під час боротьби з пандемією COVID-19 спостерігається гостра потреба у фінансовій підтримці з боку держави та органів місцевого самоврядування суб’єктів підприємн</w:t>
      </w:r>
      <w:r>
        <w:rPr>
          <w:shd w:val="clear" w:color="auto" w:fill="FFFFFF"/>
          <w:lang w:val="uk-UA"/>
        </w:rPr>
        <w:t>ицької діяльності</w:t>
      </w:r>
      <w:r w:rsidRPr="002E37E0">
        <w:rPr>
          <w:shd w:val="clear" w:color="auto" w:fill="FFFFFF"/>
          <w:lang w:val="uk-UA"/>
        </w:rPr>
        <w:t>, які продовжують діяльність під час обмежень та зберігають робочі місця.</w:t>
      </w:r>
    </w:p>
    <w:p w:rsidR="00D10BC8" w:rsidRPr="00B657AB" w:rsidRDefault="00D10BC8" w:rsidP="003B7D01">
      <w:pPr>
        <w:tabs>
          <w:tab w:val="left" w:pos="5954"/>
        </w:tabs>
        <w:ind w:firstLine="567"/>
        <w:jc w:val="both"/>
        <w:rPr>
          <w:shd w:val="clear" w:color="auto" w:fill="FFFFFF"/>
          <w:lang w:val="uk-UA"/>
        </w:rPr>
      </w:pPr>
      <w:r w:rsidRPr="00B657AB">
        <w:rPr>
          <w:shd w:val="clear" w:color="auto" w:fill="FFFFFF"/>
          <w:lang w:val="uk-UA"/>
        </w:rPr>
        <w:t xml:space="preserve">Усвідомлюючи важливу роль бізнесу у життєдіяльності міста, </w:t>
      </w:r>
      <w:r w:rsidRPr="00B657AB">
        <w:rPr>
          <w:lang w:val="uk-UA"/>
        </w:rPr>
        <w:t xml:space="preserve">з метою подолання негативних наслідків поширення </w:t>
      </w:r>
      <w:proofErr w:type="spellStart"/>
      <w:r w:rsidRPr="00B657AB">
        <w:rPr>
          <w:lang w:val="uk-UA"/>
        </w:rPr>
        <w:t>коронавірусу</w:t>
      </w:r>
      <w:proofErr w:type="spellEnd"/>
      <w:r w:rsidRPr="00B657AB">
        <w:rPr>
          <w:lang w:val="uk-UA"/>
        </w:rPr>
        <w:t xml:space="preserve"> COVID-19</w:t>
      </w:r>
      <w:r w:rsidRPr="00B657AB">
        <w:rPr>
          <w:shd w:val="clear" w:color="auto" w:fill="FFFFFF"/>
          <w:lang w:val="uk-UA"/>
        </w:rPr>
        <w:t xml:space="preserve">, </w:t>
      </w:r>
      <w:r w:rsidR="00AC35C7" w:rsidRPr="00AC35C7">
        <w:rPr>
          <w:shd w:val="clear" w:color="auto" w:fill="FFFFFF"/>
          <w:lang w:val="uk-UA"/>
        </w:rPr>
        <w:t>підтримки місцевих товаровиробників</w:t>
      </w:r>
      <w:r w:rsidR="00AC35C7">
        <w:rPr>
          <w:shd w:val="clear" w:color="auto" w:fill="FFFFFF"/>
          <w:lang w:val="uk-UA"/>
        </w:rPr>
        <w:t xml:space="preserve"> і надавачів послуг</w:t>
      </w:r>
      <w:r w:rsidR="00AC35C7" w:rsidRPr="00AC35C7">
        <w:rPr>
          <w:shd w:val="clear" w:color="auto" w:fill="FFFFFF"/>
          <w:lang w:val="uk-UA"/>
        </w:rPr>
        <w:t xml:space="preserve"> т</w:t>
      </w:r>
      <w:r w:rsidR="00AC35C7">
        <w:rPr>
          <w:shd w:val="clear" w:color="auto" w:fill="FFFFFF"/>
          <w:lang w:val="uk-UA"/>
        </w:rPr>
        <w:t>а</w:t>
      </w:r>
      <w:r w:rsidR="00AC35C7" w:rsidRPr="00AC35C7">
        <w:rPr>
          <w:shd w:val="clear" w:color="auto" w:fill="FFFFFF"/>
          <w:lang w:val="uk-UA"/>
        </w:rPr>
        <w:t xml:space="preserve"> просування їхньої продукції на зовнішніх і регіональних  ринках</w:t>
      </w:r>
      <w:r w:rsidRPr="00B657AB">
        <w:rPr>
          <w:shd w:val="clear" w:color="auto" w:fill="FFFFFF"/>
          <w:lang w:val="uk-UA"/>
        </w:rPr>
        <w:t xml:space="preserve">, </w:t>
      </w:r>
      <w:r w:rsidR="0088074A">
        <w:rPr>
          <w:shd w:val="clear" w:color="auto" w:fill="FFFFFF"/>
          <w:lang w:val="uk-UA"/>
        </w:rPr>
        <w:t xml:space="preserve">з урахуванням  пропозицій підприємницьких кіл, </w:t>
      </w:r>
      <w:r w:rsidRPr="00B657AB">
        <w:rPr>
          <w:lang w:val="uk-UA"/>
        </w:rPr>
        <w:t xml:space="preserve">міською владою розробляються заходи, спрямовані на пом'якшення негативних наслідків </w:t>
      </w:r>
      <w:r w:rsidR="00B657AB" w:rsidRPr="00B657AB">
        <w:rPr>
          <w:lang w:val="uk-UA"/>
        </w:rPr>
        <w:t>та підтримк</w:t>
      </w:r>
      <w:r w:rsidR="00B657AB">
        <w:rPr>
          <w:lang w:val="uk-UA"/>
        </w:rPr>
        <w:t>и</w:t>
      </w:r>
      <w:r w:rsidR="00B657AB" w:rsidRPr="00B657AB">
        <w:rPr>
          <w:lang w:val="uk-UA"/>
        </w:rPr>
        <w:t xml:space="preserve"> </w:t>
      </w:r>
      <w:r w:rsidRPr="00B657AB">
        <w:rPr>
          <w:lang w:val="uk-UA"/>
        </w:rPr>
        <w:t xml:space="preserve">місцевого бізнесу, зокрема щодо </w:t>
      </w:r>
      <w:r w:rsidRPr="00B657AB">
        <w:rPr>
          <w:shd w:val="clear" w:color="auto" w:fill="FFFFFF"/>
          <w:lang w:val="uk-UA"/>
        </w:rPr>
        <w:t>надання фінансової підтримки суб’єктами підприємницької діяльності шляхом</w:t>
      </w:r>
      <w:r w:rsidR="00AC35C7">
        <w:rPr>
          <w:shd w:val="clear" w:color="auto" w:fill="FFFFFF"/>
          <w:lang w:val="uk-UA"/>
        </w:rPr>
        <w:t xml:space="preserve"> </w:t>
      </w:r>
      <w:r w:rsidR="00AC35C7" w:rsidRPr="00AC35C7">
        <w:rPr>
          <w:shd w:val="clear" w:color="auto" w:fill="FFFFFF"/>
          <w:lang w:val="uk-UA"/>
        </w:rPr>
        <w:t>частков</w:t>
      </w:r>
      <w:r w:rsidR="00AC35C7">
        <w:rPr>
          <w:shd w:val="clear" w:color="auto" w:fill="FFFFFF"/>
          <w:lang w:val="uk-UA"/>
        </w:rPr>
        <w:t>ого</w:t>
      </w:r>
      <w:r w:rsidR="00AC35C7" w:rsidRPr="00AC35C7">
        <w:rPr>
          <w:shd w:val="clear" w:color="auto" w:fill="FFFFFF"/>
          <w:lang w:val="uk-UA"/>
        </w:rPr>
        <w:t xml:space="preserve">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00AC35C7" w:rsidRPr="00AC35C7">
        <w:rPr>
          <w:shd w:val="clear" w:color="auto" w:fill="FFFFFF"/>
          <w:lang w:val="uk-UA"/>
        </w:rPr>
        <w:t>м.Черкаси</w:t>
      </w:r>
      <w:proofErr w:type="spellEnd"/>
      <w:r w:rsidRPr="00B657AB">
        <w:rPr>
          <w:shd w:val="clear" w:color="auto" w:fill="FFFFFF"/>
          <w:lang w:val="uk-UA"/>
        </w:rPr>
        <w:t>.</w:t>
      </w:r>
    </w:p>
    <w:p w:rsidR="00693DED" w:rsidRDefault="002E37E0" w:rsidP="002E37E0">
      <w:pPr>
        <w:tabs>
          <w:tab w:val="left" w:pos="5954"/>
        </w:tabs>
        <w:ind w:firstLine="567"/>
        <w:jc w:val="both"/>
        <w:rPr>
          <w:shd w:val="clear" w:color="auto" w:fill="FFFFFF"/>
          <w:lang w:val="uk-UA"/>
        </w:rPr>
      </w:pPr>
      <w:r w:rsidRPr="002E37E0">
        <w:rPr>
          <w:shd w:val="clear" w:color="auto" w:fill="FFFFFF"/>
          <w:lang w:val="uk-UA"/>
        </w:rPr>
        <w:t>Пр</w:t>
      </w:r>
      <w:r w:rsidR="00271717">
        <w:rPr>
          <w:shd w:val="clear" w:color="auto" w:fill="FFFFFF"/>
          <w:lang w:val="uk-UA"/>
        </w:rPr>
        <w:t xml:space="preserve">ийняття цього регуляторного </w:t>
      </w:r>
      <w:r w:rsidR="00271717" w:rsidRPr="00992A6A">
        <w:rPr>
          <w:shd w:val="clear" w:color="auto" w:fill="FFFFFF"/>
          <w:lang w:val="uk-UA"/>
        </w:rPr>
        <w:t>акту</w:t>
      </w:r>
      <w:r w:rsidRPr="00992A6A">
        <w:rPr>
          <w:shd w:val="clear" w:color="auto" w:fill="FFFFFF"/>
          <w:lang w:val="uk-UA"/>
        </w:rPr>
        <w:t xml:space="preserve"> </w:t>
      </w:r>
      <w:r w:rsidR="00693DED" w:rsidRPr="00992A6A">
        <w:rPr>
          <w:shd w:val="clear" w:color="auto" w:fill="FFFFFF"/>
          <w:lang w:val="uk-UA"/>
        </w:rPr>
        <w:t xml:space="preserve">дозволить стимулювати бізнес до відновлення </w:t>
      </w:r>
      <w:r w:rsidR="00992A6A" w:rsidRPr="00992A6A">
        <w:rPr>
          <w:shd w:val="clear" w:color="auto" w:fill="FFFFFF"/>
          <w:lang w:val="uk-UA"/>
        </w:rPr>
        <w:t xml:space="preserve">активної </w:t>
      </w:r>
      <w:r w:rsidR="00693DED" w:rsidRPr="00992A6A">
        <w:rPr>
          <w:shd w:val="clear" w:color="auto" w:fill="FFFFFF"/>
          <w:lang w:val="uk-UA"/>
        </w:rPr>
        <w:t>діяльності, підвищення їх конкурентоспроможності</w:t>
      </w:r>
      <w:r w:rsidR="00693DED" w:rsidRPr="00693DED">
        <w:rPr>
          <w:shd w:val="clear" w:color="auto" w:fill="FFFFFF"/>
          <w:lang w:val="uk-UA"/>
        </w:rPr>
        <w:t>, пошуку партнерів та</w:t>
      </w:r>
      <w:r w:rsidR="00424A1F">
        <w:rPr>
          <w:shd w:val="clear" w:color="auto" w:fill="FFFFFF"/>
          <w:lang w:val="uk-UA"/>
        </w:rPr>
        <w:t xml:space="preserve"> масштабування</w:t>
      </w:r>
      <w:r w:rsidR="00693DED" w:rsidRPr="00693DED">
        <w:rPr>
          <w:shd w:val="clear" w:color="auto" w:fill="FFFFFF"/>
          <w:lang w:val="uk-UA"/>
        </w:rPr>
        <w:t>.</w:t>
      </w:r>
    </w:p>
    <w:p w:rsidR="008C279E" w:rsidRPr="00C660C2" w:rsidRDefault="008C279E" w:rsidP="008C279E">
      <w:pPr>
        <w:ind w:right="-99" w:firstLine="720"/>
        <w:jc w:val="both"/>
        <w:rPr>
          <w:lang w:val="uk-UA"/>
        </w:rPr>
      </w:pPr>
      <w:r w:rsidRPr="00C660C2">
        <w:rPr>
          <w:lang w:val="uk-UA"/>
        </w:rPr>
        <w:t>Основні групи, на які проблема справляє вплив: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843"/>
      </w:tblGrid>
      <w:tr w:rsidR="008C279E" w:rsidRPr="00C660C2" w:rsidTr="008C279E">
        <w:tc>
          <w:tcPr>
            <w:tcW w:w="6062" w:type="dxa"/>
            <w:tcBorders>
              <w:top w:val="single" w:sz="4" w:space="0" w:color="auto"/>
              <w:left w:val="single" w:sz="4" w:space="0" w:color="auto"/>
              <w:bottom w:val="single" w:sz="4" w:space="0" w:color="auto"/>
              <w:right w:val="single" w:sz="4" w:space="0" w:color="auto"/>
            </w:tcBorders>
            <w:hideMark/>
          </w:tcPr>
          <w:p w:rsidR="008C279E" w:rsidRPr="00C660C2" w:rsidRDefault="008C279E">
            <w:pPr>
              <w:ind w:right="-99"/>
              <w:jc w:val="center"/>
              <w:rPr>
                <w:lang w:val="uk-UA"/>
              </w:rPr>
            </w:pPr>
            <w:r w:rsidRPr="00C660C2">
              <w:rPr>
                <w:lang w:val="uk-UA"/>
              </w:rPr>
              <w:t>Групи (підгрупи)</w:t>
            </w:r>
          </w:p>
        </w:tc>
        <w:tc>
          <w:tcPr>
            <w:tcW w:w="1843" w:type="dxa"/>
            <w:tcBorders>
              <w:top w:val="single" w:sz="4" w:space="0" w:color="auto"/>
              <w:left w:val="single" w:sz="4" w:space="0" w:color="auto"/>
              <w:bottom w:val="single" w:sz="4" w:space="0" w:color="auto"/>
              <w:right w:val="single" w:sz="4" w:space="0" w:color="auto"/>
            </w:tcBorders>
            <w:hideMark/>
          </w:tcPr>
          <w:p w:rsidR="008C279E" w:rsidRPr="00C660C2" w:rsidRDefault="008C279E">
            <w:pPr>
              <w:ind w:right="-99"/>
              <w:jc w:val="center"/>
              <w:rPr>
                <w:lang w:val="uk-UA"/>
              </w:rPr>
            </w:pPr>
            <w:r w:rsidRPr="00C660C2">
              <w:rPr>
                <w:lang w:val="uk-UA"/>
              </w:rPr>
              <w:t>Так</w:t>
            </w:r>
          </w:p>
        </w:tc>
        <w:tc>
          <w:tcPr>
            <w:tcW w:w="1843" w:type="dxa"/>
            <w:tcBorders>
              <w:top w:val="single" w:sz="4" w:space="0" w:color="auto"/>
              <w:left w:val="single" w:sz="4" w:space="0" w:color="auto"/>
              <w:bottom w:val="single" w:sz="4" w:space="0" w:color="auto"/>
              <w:right w:val="single" w:sz="4" w:space="0" w:color="auto"/>
            </w:tcBorders>
            <w:hideMark/>
          </w:tcPr>
          <w:p w:rsidR="008C279E" w:rsidRPr="00C660C2" w:rsidRDefault="008C279E">
            <w:pPr>
              <w:ind w:right="-99"/>
              <w:jc w:val="center"/>
              <w:rPr>
                <w:lang w:val="uk-UA"/>
              </w:rPr>
            </w:pPr>
            <w:r w:rsidRPr="00C660C2">
              <w:rPr>
                <w:lang w:val="uk-UA"/>
              </w:rPr>
              <w:t>Ні</w:t>
            </w:r>
          </w:p>
        </w:tc>
      </w:tr>
      <w:tr w:rsidR="000142DD" w:rsidRPr="00C660C2" w:rsidTr="008C279E">
        <w:tc>
          <w:tcPr>
            <w:tcW w:w="6062" w:type="dxa"/>
            <w:tcBorders>
              <w:top w:val="single" w:sz="4" w:space="0" w:color="auto"/>
              <w:left w:val="single" w:sz="4" w:space="0" w:color="auto"/>
              <w:bottom w:val="single" w:sz="4" w:space="0" w:color="auto"/>
              <w:right w:val="single" w:sz="4" w:space="0" w:color="auto"/>
            </w:tcBorders>
          </w:tcPr>
          <w:p w:rsidR="000142DD" w:rsidRPr="00C660C2" w:rsidRDefault="000142DD" w:rsidP="000142DD">
            <w:pPr>
              <w:ind w:right="-99"/>
              <w:rPr>
                <w:lang w:val="uk-UA"/>
              </w:rPr>
            </w:pPr>
            <w:r w:rsidRPr="000142DD">
              <w:rPr>
                <w:lang w:val="uk-UA"/>
              </w:rPr>
              <w:t>Держава/ОМС</w:t>
            </w:r>
          </w:p>
        </w:tc>
        <w:tc>
          <w:tcPr>
            <w:tcW w:w="1843" w:type="dxa"/>
            <w:tcBorders>
              <w:top w:val="single" w:sz="4" w:space="0" w:color="auto"/>
              <w:left w:val="single" w:sz="4" w:space="0" w:color="auto"/>
              <w:bottom w:val="single" w:sz="4" w:space="0" w:color="auto"/>
              <w:right w:val="single" w:sz="4" w:space="0" w:color="auto"/>
            </w:tcBorders>
          </w:tcPr>
          <w:p w:rsidR="000142DD" w:rsidRPr="00C660C2" w:rsidRDefault="000142DD">
            <w:pPr>
              <w:ind w:right="-99"/>
              <w:jc w:val="center"/>
              <w:rPr>
                <w:lang w:val="uk-UA"/>
              </w:rPr>
            </w:pPr>
            <w:r>
              <w:rPr>
                <w:lang w:val="uk-UA"/>
              </w:rPr>
              <w:t>+</w:t>
            </w:r>
          </w:p>
        </w:tc>
        <w:tc>
          <w:tcPr>
            <w:tcW w:w="1843" w:type="dxa"/>
            <w:tcBorders>
              <w:top w:val="single" w:sz="4" w:space="0" w:color="auto"/>
              <w:left w:val="single" w:sz="4" w:space="0" w:color="auto"/>
              <w:bottom w:val="single" w:sz="4" w:space="0" w:color="auto"/>
              <w:right w:val="single" w:sz="4" w:space="0" w:color="auto"/>
            </w:tcBorders>
          </w:tcPr>
          <w:p w:rsidR="000142DD" w:rsidRPr="00C660C2" w:rsidRDefault="000142DD">
            <w:pPr>
              <w:ind w:right="-99"/>
              <w:jc w:val="center"/>
              <w:rPr>
                <w:lang w:val="uk-UA"/>
              </w:rPr>
            </w:pPr>
          </w:p>
        </w:tc>
      </w:tr>
      <w:tr w:rsidR="000142DD" w:rsidRPr="00C660C2" w:rsidTr="008C279E">
        <w:tc>
          <w:tcPr>
            <w:tcW w:w="6062" w:type="dxa"/>
            <w:tcBorders>
              <w:top w:val="single" w:sz="4" w:space="0" w:color="auto"/>
              <w:left w:val="single" w:sz="4" w:space="0" w:color="auto"/>
              <w:bottom w:val="single" w:sz="4" w:space="0" w:color="auto"/>
              <w:right w:val="single" w:sz="4" w:space="0" w:color="auto"/>
            </w:tcBorders>
            <w:hideMark/>
          </w:tcPr>
          <w:p w:rsidR="000142DD" w:rsidRPr="00C660C2" w:rsidRDefault="000142DD">
            <w:pPr>
              <w:ind w:right="-99"/>
              <w:jc w:val="both"/>
              <w:rPr>
                <w:lang w:val="uk-UA"/>
              </w:rPr>
            </w:pPr>
            <w:r>
              <w:rPr>
                <w:lang w:val="uk-UA"/>
              </w:rPr>
              <w:t>Суб’єкти господарювання,</w:t>
            </w:r>
            <w:r w:rsidRPr="00C660C2">
              <w:rPr>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142DD" w:rsidRPr="00C660C2" w:rsidRDefault="000142DD">
            <w:pPr>
              <w:ind w:right="-99"/>
              <w:jc w:val="center"/>
              <w:rPr>
                <w:lang w:val="uk-UA"/>
              </w:rPr>
            </w:pPr>
            <w:r w:rsidRPr="00C660C2">
              <w:rPr>
                <w:lang w:val="uk-UA"/>
              </w:rPr>
              <w:t>+</w:t>
            </w:r>
          </w:p>
        </w:tc>
        <w:tc>
          <w:tcPr>
            <w:tcW w:w="1843" w:type="dxa"/>
            <w:tcBorders>
              <w:top w:val="single" w:sz="4" w:space="0" w:color="auto"/>
              <w:left w:val="single" w:sz="4" w:space="0" w:color="auto"/>
              <w:bottom w:val="single" w:sz="4" w:space="0" w:color="auto"/>
              <w:right w:val="single" w:sz="4" w:space="0" w:color="auto"/>
            </w:tcBorders>
          </w:tcPr>
          <w:p w:rsidR="000142DD" w:rsidRPr="00C660C2" w:rsidRDefault="000142DD">
            <w:pPr>
              <w:ind w:right="-99"/>
              <w:jc w:val="center"/>
              <w:rPr>
                <w:lang w:val="uk-UA"/>
              </w:rPr>
            </w:pPr>
          </w:p>
        </w:tc>
      </w:tr>
      <w:tr w:rsidR="000142DD" w:rsidRPr="00C660C2" w:rsidTr="008C279E">
        <w:tc>
          <w:tcPr>
            <w:tcW w:w="6062" w:type="dxa"/>
            <w:tcBorders>
              <w:top w:val="single" w:sz="4" w:space="0" w:color="auto"/>
              <w:left w:val="single" w:sz="4" w:space="0" w:color="auto"/>
              <w:bottom w:val="single" w:sz="4" w:space="0" w:color="auto"/>
              <w:right w:val="single" w:sz="4" w:space="0" w:color="auto"/>
            </w:tcBorders>
            <w:hideMark/>
          </w:tcPr>
          <w:p w:rsidR="000142DD" w:rsidRPr="00C660C2" w:rsidRDefault="000142DD">
            <w:pPr>
              <w:ind w:right="-99"/>
              <w:jc w:val="both"/>
              <w:rPr>
                <w:lang w:val="uk-UA"/>
              </w:rPr>
            </w:pPr>
            <w:r w:rsidRPr="00C660C2">
              <w:rPr>
                <w:lang w:val="uk-UA"/>
              </w:rPr>
              <w:t>у тому числі суб’єкти малого підприємництва</w:t>
            </w:r>
          </w:p>
        </w:tc>
        <w:tc>
          <w:tcPr>
            <w:tcW w:w="1843" w:type="dxa"/>
            <w:tcBorders>
              <w:top w:val="single" w:sz="4" w:space="0" w:color="auto"/>
              <w:left w:val="single" w:sz="4" w:space="0" w:color="auto"/>
              <w:bottom w:val="single" w:sz="4" w:space="0" w:color="auto"/>
              <w:right w:val="single" w:sz="4" w:space="0" w:color="auto"/>
            </w:tcBorders>
            <w:hideMark/>
          </w:tcPr>
          <w:p w:rsidR="000142DD" w:rsidRPr="00C660C2" w:rsidRDefault="000142DD">
            <w:pPr>
              <w:ind w:right="-99"/>
              <w:jc w:val="center"/>
              <w:rPr>
                <w:lang w:val="uk-UA"/>
              </w:rPr>
            </w:pPr>
            <w:r w:rsidRPr="00C660C2">
              <w:rPr>
                <w:lang w:val="uk-UA"/>
              </w:rPr>
              <w:t>+</w:t>
            </w:r>
          </w:p>
        </w:tc>
        <w:tc>
          <w:tcPr>
            <w:tcW w:w="1843" w:type="dxa"/>
            <w:tcBorders>
              <w:top w:val="single" w:sz="4" w:space="0" w:color="auto"/>
              <w:left w:val="single" w:sz="4" w:space="0" w:color="auto"/>
              <w:bottom w:val="single" w:sz="4" w:space="0" w:color="auto"/>
              <w:right w:val="single" w:sz="4" w:space="0" w:color="auto"/>
            </w:tcBorders>
          </w:tcPr>
          <w:p w:rsidR="000142DD" w:rsidRPr="00C660C2" w:rsidRDefault="000142DD">
            <w:pPr>
              <w:ind w:right="-99"/>
              <w:jc w:val="center"/>
              <w:rPr>
                <w:lang w:val="uk-UA"/>
              </w:rPr>
            </w:pPr>
          </w:p>
        </w:tc>
      </w:tr>
    </w:tbl>
    <w:p w:rsidR="001C577C" w:rsidRPr="008B5A4B" w:rsidRDefault="001C577C" w:rsidP="008C0F53">
      <w:pPr>
        <w:ind w:firstLine="709"/>
        <w:jc w:val="both"/>
        <w:rPr>
          <w:lang w:val="en-US"/>
        </w:rPr>
      </w:pPr>
    </w:p>
    <w:p w:rsidR="00B657AB" w:rsidRDefault="00B657AB" w:rsidP="0018533D">
      <w:pPr>
        <w:pStyle w:val="a9"/>
        <w:ind w:left="360" w:firstLine="360"/>
        <w:jc w:val="center"/>
        <w:rPr>
          <w:b/>
          <w:sz w:val="24"/>
          <w:szCs w:val="24"/>
        </w:rPr>
      </w:pPr>
    </w:p>
    <w:p w:rsidR="0018533D" w:rsidRDefault="00DD6670" w:rsidP="0018533D">
      <w:pPr>
        <w:pStyle w:val="a9"/>
        <w:ind w:left="360" w:firstLine="360"/>
        <w:jc w:val="center"/>
        <w:rPr>
          <w:b/>
          <w:bCs/>
          <w:sz w:val="24"/>
          <w:szCs w:val="24"/>
        </w:rPr>
      </w:pPr>
      <w:r>
        <w:rPr>
          <w:b/>
          <w:sz w:val="24"/>
          <w:szCs w:val="24"/>
        </w:rPr>
        <w:t>ІІ</w:t>
      </w:r>
      <w:r w:rsidR="0018533D" w:rsidRPr="00C660C2">
        <w:rPr>
          <w:b/>
          <w:sz w:val="24"/>
          <w:szCs w:val="24"/>
        </w:rPr>
        <w:t>. </w:t>
      </w:r>
      <w:r w:rsidR="0018533D" w:rsidRPr="00C660C2">
        <w:rPr>
          <w:b/>
          <w:bCs/>
          <w:sz w:val="24"/>
          <w:szCs w:val="24"/>
        </w:rPr>
        <w:t>Цілі державного регулювання.</w:t>
      </w:r>
    </w:p>
    <w:p w:rsidR="00BB294A" w:rsidRPr="00C660C2" w:rsidRDefault="00BB294A" w:rsidP="0018533D">
      <w:pPr>
        <w:pStyle w:val="a9"/>
        <w:ind w:left="360" w:firstLine="360"/>
        <w:jc w:val="center"/>
        <w:rPr>
          <w:b/>
          <w:bCs/>
          <w:sz w:val="24"/>
          <w:szCs w:val="24"/>
        </w:rPr>
      </w:pPr>
    </w:p>
    <w:p w:rsidR="0088074A" w:rsidRDefault="0088074A" w:rsidP="0088074A">
      <w:pPr>
        <w:shd w:val="clear" w:color="auto" w:fill="FFFFFF"/>
        <w:ind w:firstLine="708"/>
        <w:jc w:val="both"/>
        <w:rPr>
          <w:sz w:val="26"/>
          <w:szCs w:val="26"/>
          <w:lang w:val="uk-UA"/>
        </w:rPr>
      </w:pPr>
      <w:r w:rsidRPr="00211D12">
        <w:rPr>
          <w:sz w:val="26"/>
          <w:szCs w:val="26"/>
          <w:lang w:val="uk-UA"/>
        </w:rPr>
        <w:t xml:space="preserve">Положення про часткове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Pr="00211D12">
        <w:rPr>
          <w:sz w:val="26"/>
          <w:szCs w:val="26"/>
          <w:lang w:val="uk-UA"/>
        </w:rPr>
        <w:t>м.Черкаси</w:t>
      </w:r>
      <w:proofErr w:type="spellEnd"/>
      <w:r w:rsidRPr="00211D12">
        <w:rPr>
          <w:sz w:val="26"/>
          <w:szCs w:val="26"/>
          <w:lang w:val="uk-UA"/>
        </w:rPr>
        <w:t xml:space="preserve"> визнача</w:t>
      </w:r>
      <w:r>
        <w:rPr>
          <w:sz w:val="26"/>
          <w:szCs w:val="26"/>
          <w:lang w:val="uk-UA"/>
        </w:rPr>
        <w:t>є</w:t>
      </w:r>
      <w:r w:rsidRPr="00211D12">
        <w:rPr>
          <w:sz w:val="26"/>
          <w:szCs w:val="26"/>
          <w:lang w:val="uk-UA"/>
        </w:rPr>
        <w:t xml:space="preserve"> умови та механізм надання такої фінансової підтримки суб’єктам підприємництва з метою просування продукції та послуг місцевих товаровиробників і надавачів послуг на зовнішніх і регіональних  ринках. </w:t>
      </w:r>
    </w:p>
    <w:p w:rsidR="0088074A" w:rsidRDefault="0088074A" w:rsidP="0088074A">
      <w:pPr>
        <w:shd w:val="clear" w:color="auto" w:fill="FFFFFF"/>
        <w:ind w:firstLine="708"/>
        <w:jc w:val="both"/>
        <w:rPr>
          <w:sz w:val="26"/>
          <w:szCs w:val="26"/>
          <w:lang w:val="uk-UA"/>
        </w:rPr>
      </w:pPr>
    </w:p>
    <w:p w:rsidR="0088074A" w:rsidRDefault="0088074A" w:rsidP="0088074A">
      <w:pPr>
        <w:shd w:val="clear" w:color="auto" w:fill="FFFFFF"/>
        <w:ind w:firstLine="708"/>
        <w:jc w:val="both"/>
        <w:rPr>
          <w:sz w:val="26"/>
          <w:szCs w:val="26"/>
          <w:lang w:val="uk-UA"/>
        </w:rPr>
      </w:pPr>
    </w:p>
    <w:p w:rsidR="0088074A" w:rsidRDefault="0088074A" w:rsidP="0088074A">
      <w:pPr>
        <w:shd w:val="clear" w:color="auto" w:fill="FFFFFF"/>
        <w:ind w:firstLine="708"/>
        <w:jc w:val="both"/>
        <w:rPr>
          <w:sz w:val="26"/>
          <w:szCs w:val="26"/>
          <w:lang w:val="uk-UA"/>
        </w:rPr>
      </w:pPr>
    </w:p>
    <w:p w:rsidR="0088074A" w:rsidRPr="00C660C2" w:rsidRDefault="0088074A" w:rsidP="0088074A">
      <w:pPr>
        <w:pStyle w:val="a8"/>
        <w:tabs>
          <w:tab w:val="left" w:pos="284"/>
        </w:tabs>
        <w:spacing w:before="0" w:beforeAutospacing="0" w:after="0" w:afterAutospacing="0"/>
        <w:ind w:firstLine="720"/>
        <w:jc w:val="both"/>
        <w:rPr>
          <w:lang w:val="uk-UA"/>
        </w:rPr>
      </w:pPr>
    </w:p>
    <w:p w:rsidR="007A3BA2" w:rsidRDefault="00DD6670" w:rsidP="00DD6670">
      <w:pPr>
        <w:ind w:left="360"/>
        <w:jc w:val="center"/>
        <w:rPr>
          <w:b/>
          <w:bCs/>
          <w:lang w:val="uk-UA"/>
        </w:rPr>
      </w:pPr>
      <w:r>
        <w:rPr>
          <w:b/>
          <w:bCs/>
          <w:lang w:val="uk-UA"/>
        </w:rPr>
        <w:lastRenderedPageBreak/>
        <w:t xml:space="preserve">ІІІ. </w:t>
      </w:r>
      <w:r w:rsidR="0018533D" w:rsidRPr="00DD6670">
        <w:rPr>
          <w:b/>
          <w:bCs/>
          <w:lang w:val="uk-UA"/>
        </w:rPr>
        <w:t>Визначення та оцінка альтернативних способів досягнення цілей</w:t>
      </w:r>
    </w:p>
    <w:p w:rsidR="00DD6670" w:rsidRDefault="00DD6670" w:rsidP="00DD6670">
      <w:pPr>
        <w:pStyle w:val="a7"/>
        <w:numPr>
          <w:ilvl w:val="0"/>
          <w:numId w:val="13"/>
        </w:numPr>
        <w:tabs>
          <w:tab w:val="left" w:pos="851"/>
        </w:tabs>
        <w:ind w:left="0" w:firstLine="567"/>
        <w:rPr>
          <w:b/>
          <w:bCs/>
          <w:lang w:val="uk-UA"/>
        </w:rPr>
      </w:pPr>
      <w:r>
        <w:rPr>
          <w:b/>
          <w:bCs/>
          <w:lang w:val="uk-UA"/>
        </w:rPr>
        <w:t xml:space="preserve">Визначення альтернативних способів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520"/>
      </w:tblGrid>
      <w:tr w:rsidR="00864DCC" w:rsidRPr="0043455C" w:rsidTr="00D10BC8">
        <w:tc>
          <w:tcPr>
            <w:tcW w:w="3114" w:type="dxa"/>
            <w:tcBorders>
              <w:top w:val="single" w:sz="4" w:space="0" w:color="auto"/>
              <w:left w:val="single" w:sz="4" w:space="0" w:color="auto"/>
              <w:bottom w:val="single" w:sz="4" w:space="0" w:color="auto"/>
              <w:right w:val="single" w:sz="4" w:space="0" w:color="auto"/>
            </w:tcBorders>
          </w:tcPr>
          <w:p w:rsidR="00864DCC" w:rsidRPr="00CC3DA5" w:rsidRDefault="00864DCC" w:rsidP="00D10BC8">
            <w:pPr>
              <w:pStyle w:val="Default"/>
              <w:jc w:val="center"/>
              <w:rPr>
                <w:b/>
                <w:lang w:val="uk-UA"/>
              </w:rPr>
            </w:pPr>
            <w:r w:rsidRPr="00CC3DA5">
              <w:rPr>
                <w:b/>
                <w:lang w:val="uk-UA"/>
              </w:rPr>
              <w:t>Вид альтернативи</w:t>
            </w:r>
          </w:p>
        </w:tc>
        <w:tc>
          <w:tcPr>
            <w:tcW w:w="6520" w:type="dxa"/>
            <w:tcBorders>
              <w:top w:val="single" w:sz="4" w:space="0" w:color="auto"/>
              <w:left w:val="single" w:sz="4" w:space="0" w:color="auto"/>
              <w:bottom w:val="single" w:sz="4" w:space="0" w:color="auto"/>
              <w:right w:val="single" w:sz="4" w:space="0" w:color="auto"/>
            </w:tcBorders>
          </w:tcPr>
          <w:p w:rsidR="00864DCC" w:rsidRPr="00CC3DA5" w:rsidRDefault="00864DCC" w:rsidP="00D10BC8">
            <w:pPr>
              <w:pStyle w:val="Default"/>
              <w:jc w:val="center"/>
              <w:rPr>
                <w:b/>
                <w:lang w:val="uk-UA"/>
              </w:rPr>
            </w:pPr>
            <w:r w:rsidRPr="00CC3DA5">
              <w:rPr>
                <w:b/>
                <w:lang w:val="uk-UA"/>
              </w:rPr>
              <w:t>Опис альтернативи</w:t>
            </w:r>
          </w:p>
        </w:tc>
      </w:tr>
      <w:tr w:rsidR="00864DCC" w:rsidRPr="00864DCC" w:rsidTr="00864DCC">
        <w:tc>
          <w:tcPr>
            <w:tcW w:w="3114" w:type="dxa"/>
            <w:tcBorders>
              <w:top w:val="single" w:sz="4" w:space="0" w:color="auto"/>
              <w:left w:val="single" w:sz="4" w:space="0" w:color="auto"/>
              <w:bottom w:val="single" w:sz="4" w:space="0" w:color="auto"/>
              <w:right w:val="single" w:sz="4" w:space="0" w:color="auto"/>
            </w:tcBorders>
          </w:tcPr>
          <w:p w:rsidR="00864DCC" w:rsidRPr="00CC3DA5" w:rsidRDefault="00864DCC" w:rsidP="00D10BC8">
            <w:pPr>
              <w:pStyle w:val="Default"/>
              <w:rPr>
                <w:lang w:val="uk-UA"/>
              </w:rPr>
            </w:pPr>
            <w:r w:rsidRPr="00CC3DA5">
              <w:rPr>
                <w:i/>
                <w:lang w:val="uk-UA"/>
              </w:rPr>
              <w:t>Альтернатива 1</w:t>
            </w:r>
          </w:p>
          <w:p w:rsidR="00864DCC" w:rsidRPr="00CC3DA5" w:rsidRDefault="00864DCC" w:rsidP="00D10BC8">
            <w:pPr>
              <w:pStyle w:val="Default"/>
              <w:jc w:val="both"/>
              <w:rPr>
                <w:lang w:val="uk-UA"/>
              </w:rPr>
            </w:pPr>
            <w:r w:rsidRPr="00CC3DA5">
              <w:rPr>
                <w:lang w:val="uk-UA"/>
              </w:rPr>
              <w:t>Залишення існуючої ситуації без змін</w:t>
            </w:r>
          </w:p>
        </w:tc>
        <w:tc>
          <w:tcPr>
            <w:tcW w:w="6520" w:type="dxa"/>
            <w:tcBorders>
              <w:top w:val="single" w:sz="4" w:space="0" w:color="auto"/>
              <w:left w:val="single" w:sz="4" w:space="0" w:color="auto"/>
              <w:bottom w:val="single" w:sz="4" w:space="0" w:color="auto"/>
              <w:right w:val="single" w:sz="4" w:space="0" w:color="auto"/>
            </w:tcBorders>
          </w:tcPr>
          <w:p w:rsidR="00864DCC" w:rsidRPr="00CC3DA5" w:rsidRDefault="0088074A" w:rsidP="00F943B4">
            <w:pPr>
              <w:jc w:val="both"/>
              <w:rPr>
                <w:lang w:val="uk-UA"/>
              </w:rPr>
            </w:pPr>
            <w:r>
              <w:rPr>
                <w:lang w:val="uk-UA"/>
              </w:rPr>
              <w:t xml:space="preserve">Збереження існуючого стану не внесе позитивних коректив і змін до поточної ситуації. </w:t>
            </w:r>
            <w:r w:rsidRPr="0088074A">
              <w:rPr>
                <w:lang w:val="uk-UA"/>
              </w:rPr>
              <w:t>Така</w:t>
            </w:r>
            <w:r>
              <w:rPr>
                <w:lang w:val="uk-UA"/>
              </w:rPr>
              <w:t xml:space="preserve"> альтернатива є малоефективною та</w:t>
            </w:r>
            <w:r w:rsidR="00864DCC" w:rsidRPr="00CC3DA5">
              <w:rPr>
                <w:lang w:val="uk-UA"/>
              </w:rPr>
              <w:t xml:space="preserve"> не покращить стану розвитку підприємництва в цілому.</w:t>
            </w:r>
          </w:p>
          <w:p w:rsidR="00864DCC" w:rsidRPr="00CC3DA5" w:rsidRDefault="00864DCC" w:rsidP="00F943B4">
            <w:pPr>
              <w:jc w:val="both"/>
              <w:rPr>
                <w:lang w:val="uk-UA"/>
              </w:rPr>
            </w:pPr>
            <w:r w:rsidRPr="00CC3DA5">
              <w:rPr>
                <w:lang w:val="uk-UA"/>
              </w:rPr>
              <w:t>Запровадження такої альтернативи визнано недоцільним.</w:t>
            </w:r>
          </w:p>
        </w:tc>
      </w:tr>
      <w:tr w:rsidR="00864DCC" w:rsidRPr="0088074A" w:rsidTr="00D10BC8">
        <w:tc>
          <w:tcPr>
            <w:tcW w:w="3114" w:type="dxa"/>
            <w:tcBorders>
              <w:top w:val="single" w:sz="4" w:space="0" w:color="auto"/>
              <w:left w:val="single" w:sz="4" w:space="0" w:color="auto"/>
              <w:bottom w:val="single" w:sz="4" w:space="0" w:color="auto"/>
              <w:right w:val="single" w:sz="4" w:space="0" w:color="auto"/>
            </w:tcBorders>
          </w:tcPr>
          <w:p w:rsidR="00864DCC" w:rsidRPr="00F943B4" w:rsidRDefault="00DC28E6" w:rsidP="00D10BC8">
            <w:pPr>
              <w:pStyle w:val="Default"/>
              <w:rPr>
                <w:i/>
                <w:lang w:val="uk-UA"/>
              </w:rPr>
            </w:pPr>
            <w:r w:rsidRPr="00F943B4">
              <w:rPr>
                <w:i/>
                <w:lang w:val="uk-UA"/>
              </w:rPr>
              <w:t>Альтернатива 2</w:t>
            </w:r>
          </w:p>
          <w:p w:rsidR="00864DCC" w:rsidRPr="00F943B4" w:rsidRDefault="00864DCC" w:rsidP="00D10BC8">
            <w:pPr>
              <w:pStyle w:val="Default"/>
              <w:jc w:val="both"/>
              <w:rPr>
                <w:lang w:val="uk-UA"/>
              </w:rPr>
            </w:pPr>
            <w:r w:rsidRPr="00F943B4">
              <w:rPr>
                <w:lang w:val="uk-UA"/>
              </w:rPr>
              <w:t>Прийняття проекту регуляторного акту</w:t>
            </w:r>
          </w:p>
        </w:tc>
        <w:tc>
          <w:tcPr>
            <w:tcW w:w="6520" w:type="dxa"/>
            <w:tcBorders>
              <w:top w:val="single" w:sz="4" w:space="0" w:color="auto"/>
              <w:left w:val="single" w:sz="4" w:space="0" w:color="auto"/>
              <w:bottom w:val="single" w:sz="4" w:space="0" w:color="auto"/>
              <w:right w:val="single" w:sz="4" w:space="0" w:color="auto"/>
            </w:tcBorders>
          </w:tcPr>
          <w:p w:rsidR="00F943B4" w:rsidRPr="00F943B4" w:rsidRDefault="0088074A" w:rsidP="00F943B4">
            <w:pPr>
              <w:pStyle w:val="a8"/>
              <w:spacing w:after="0" w:afterAutospacing="0"/>
              <w:jc w:val="both"/>
              <w:rPr>
                <w:lang w:val="uk-UA"/>
              </w:rPr>
            </w:pPr>
            <w:r w:rsidRPr="00F943B4">
              <w:rPr>
                <w:lang w:val="uk-UA"/>
              </w:rPr>
              <w:t>Прийняття регуляторного акту підвищ</w:t>
            </w:r>
            <w:r w:rsidR="00F943B4" w:rsidRPr="00F943B4">
              <w:rPr>
                <w:lang w:val="uk-UA"/>
              </w:rPr>
              <w:t>ить</w:t>
            </w:r>
            <w:r w:rsidRPr="00F943B4">
              <w:rPr>
                <w:lang w:val="uk-UA"/>
              </w:rPr>
              <w:t xml:space="preserve"> ефективн</w:t>
            </w:r>
            <w:r w:rsidR="00F943B4" w:rsidRPr="00F943B4">
              <w:rPr>
                <w:lang w:val="uk-UA"/>
              </w:rPr>
              <w:t>і</w:t>
            </w:r>
            <w:r w:rsidRPr="00F943B4">
              <w:rPr>
                <w:lang w:val="uk-UA"/>
              </w:rPr>
              <w:t>ст</w:t>
            </w:r>
            <w:r w:rsidR="00F943B4" w:rsidRPr="00F943B4">
              <w:rPr>
                <w:lang w:val="uk-UA"/>
              </w:rPr>
              <w:t>ь</w:t>
            </w:r>
            <w:r w:rsidRPr="00F943B4">
              <w:rPr>
                <w:lang w:val="uk-UA"/>
              </w:rPr>
              <w:t xml:space="preserve"> виставково-ярмаркової діяльності товаровиробників міста</w:t>
            </w:r>
            <w:r w:rsidR="00F943B4" w:rsidRPr="00F943B4">
              <w:rPr>
                <w:lang w:val="uk-UA"/>
              </w:rPr>
              <w:t xml:space="preserve">, визначить механізм надання часткового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00F943B4" w:rsidRPr="00F943B4">
              <w:rPr>
                <w:lang w:val="uk-UA"/>
              </w:rPr>
              <w:t>м.Черкаси</w:t>
            </w:r>
            <w:proofErr w:type="spellEnd"/>
            <w:r w:rsidR="00F943B4" w:rsidRPr="00F943B4">
              <w:rPr>
                <w:lang w:val="uk-UA"/>
              </w:rPr>
              <w:t xml:space="preserve">. </w:t>
            </w:r>
            <w:r w:rsidRPr="00F943B4">
              <w:rPr>
                <w:lang w:val="uk-UA"/>
              </w:rPr>
              <w:t xml:space="preserve">Встановлює прозоре, зрозуміле та просте регулювання. </w:t>
            </w:r>
          </w:p>
          <w:p w:rsidR="00864DCC" w:rsidRPr="00CC3DA5" w:rsidRDefault="0088074A" w:rsidP="00F943B4">
            <w:pPr>
              <w:pStyle w:val="a8"/>
              <w:spacing w:before="0" w:beforeAutospacing="0" w:after="0" w:afterAutospacing="0"/>
              <w:jc w:val="both"/>
              <w:rPr>
                <w:lang w:val="uk-UA"/>
              </w:rPr>
            </w:pPr>
            <w:r w:rsidRPr="00F943B4">
              <w:rPr>
                <w:lang w:val="uk-UA"/>
              </w:rPr>
              <w:t>Найбільш ефективний спосіб досягнення цілей.</w:t>
            </w:r>
          </w:p>
        </w:tc>
      </w:tr>
    </w:tbl>
    <w:p w:rsidR="0018533D" w:rsidRPr="00C660C2" w:rsidRDefault="0018533D" w:rsidP="00087387">
      <w:pPr>
        <w:pStyle w:val="a8"/>
        <w:tabs>
          <w:tab w:val="left" w:pos="284"/>
        </w:tabs>
        <w:spacing w:before="0" w:beforeAutospacing="0" w:after="0" w:afterAutospacing="0"/>
        <w:jc w:val="both"/>
        <w:rPr>
          <w:lang w:val="uk-UA"/>
        </w:rPr>
      </w:pPr>
    </w:p>
    <w:p w:rsidR="00067B08" w:rsidRPr="00C660C2" w:rsidRDefault="00DD6670" w:rsidP="00DD6670">
      <w:pPr>
        <w:pStyle w:val="2"/>
        <w:tabs>
          <w:tab w:val="left" w:pos="360"/>
        </w:tabs>
        <w:spacing w:after="0" w:line="240" w:lineRule="auto"/>
        <w:ind w:left="360" w:firstLine="360"/>
        <w:rPr>
          <w:b/>
          <w:sz w:val="24"/>
          <w:szCs w:val="24"/>
          <w:lang w:val="uk-UA"/>
        </w:rPr>
      </w:pPr>
      <w:r>
        <w:rPr>
          <w:b/>
          <w:sz w:val="24"/>
          <w:szCs w:val="24"/>
          <w:lang w:val="uk-UA"/>
        </w:rPr>
        <w:t>2.</w:t>
      </w:r>
      <w:r w:rsidR="00067B08" w:rsidRPr="00C660C2">
        <w:rPr>
          <w:b/>
          <w:sz w:val="24"/>
          <w:szCs w:val="24"/>
          <w:lang w:val="uk-UA"/>
        </w:rPr>
        <w:t>Оцінка вибраних альтернативних способів досягнення цілей</w:t>
      </w:r>
      <w:r w:rsidR="00927D39" w:rsidRPr="00C660C2">
        <w:rPr>
          <w:b/>
          <w:sz w:val="24"/>
          <w:szCs w:val="24"/>
          <w:lang w:val="uk-UA"/>
        </w:rPr>
        <w:t>.</w:t>
      </w:r>
    </w:p>
    <w:p w:rsidR="00927D39" w:rsidRPr="00C660C2" w:rsidRDefault="00927D39" w:rsidP="00927D39">
      <w:pPr>
        <w:pStyle w:val="2"/>
        <w:tabs>
          <w:tab w:val="left" w:pos="360"/>
        </w:tabs>
        <w:spacing w:after="0" w:line="240" w:lineRule="auto"/>
        <w:ind w:left="360" w:firstLine="360"/>
        <w:jc w:val="center"/>
        <w:rPr>
          <w:b/>
          <w:sz w:val="24"/>
          <w:szCs w:val="24"/>
          <w:lang w:val="uk-UA"/>
        </w:rPr>
      </w:pPr>
    </w:p>
    <w:p w:rsidR="00067B08" w:rsidRDefault="00067B08" w:rsidP="00067B08">
      <w:pPr>
        <w:pStyle w:val="a9"/>
        <w:rPr>
          <w:sz w:val="24"/>
          <w:szCs w:val="24"/>
        </w:rPr>
      </w:pPr>
      <w:r w:rsidRPr="00C660C2">
        <w:rPr>
          <w:sz w:val="24"/>
          <w:szCs w:val="24"/>
        </w:rPr>
        <w:tab/>
        <w:t xml:space="preserve">В разі прийняття запропонованого регуляторного акту у сфері інтересів міської влади, суб'єктів </w:t>
      </w:r>
      <w:r w:rsidR="00CC3DA5">
        <w:rPr>
          <w:sz w:val="24"/>
          <w:szCs w:val="24"/>
        </w:rPr>
        <w:t xml:space="preserve">підприємницької діяльності </w:t>
      </w:r>
      <w:r w:rsidRPr="00C660C2">
        <w:rPr>
          <w:sz w:val="24"/>
          <w:szCs w:val="24"/>
        </w:rPr>
        <w:t xml:space="preserve">очікуються такі вигоди: </w:t>
      </w:r>
    </w:p>
    <w:p w:rsidR="00DD6670" w:rsidRDefault="00DD6670" w:rsidP="00CC3DA5">
      <w:pPr>
        <w:tabs>
          <w:tab w:val="left" w:pos="9000"/>
        </w:tabs>
        <w:ind w:right="-6"/>
        <w:jc w:val="both"/>
        <w:rPr>
          <w:b/>
          <w:i/>
          <w:lang w:val="uk-UA"/>
        </w:rPr>
      </w:pPr>
    </w:p>
    <w:p w:rsidR="00DD6670" w:rsidRPr="007A3BA2" w:rsidRDefault="00927D39" w:rsidP="00927D39">
      <w:pPr>
        <w:tabs>
          <w:tab w:val="left" w:pos="9000"/>
        </w:tabs>
        <w:ind w:right="-6" w:firstLine="720"/>
        <w:jc w:val="both"/>
        <w:rPr>
          <w:b/>
          <w:i/>
          <w:lang w:val="uk-UA"/>
        </w:rPr>
      </w:pPr>
      <w:r w:rsidRPr="007A3BA2">
        <w:rPr>
          <w:b/>
          <w:i/>
          <w:lang w:val="uk-UA"/>
        </w:rPr>
        <w:t>Оцінка впливу на сферу інтересів держави: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423"/>
        <w:gridCol w:w="3231"/>
      </w:tblGrid>
      <w:tr w:rsidR="00927D39" w:rsidRPr="00C660C2" w:rsidTr="00F75EFA">
        <w:tc>
          <w:tcPr>
            <w:tcW w:w="2235" w:type="dxa"/>
            <w:tcBorders>
              <w:top w:val="single" w:sz="4" w:space="0" w:color="auto"/>
              <w:left w:val="single" w:sz="4" w:space="0" w:color="auto"/>
              <w:bottom w:val="single" w:sz="4" w:space="0" w:color="auto"/>
              <w:right w:val="single" w:sz="4" w:space="0" w:color="auto"/>
            </w:tcBorders>
            <w:hideMark/>
          </w:tcPr>
          <w:p w:rsidR="00927D39" w:rsidRPr="00C660C2" w:rsidRDefault="00927D39">
            <w:pPr>
              <w:tabs>
                <w:tab w:val="left" w:pos="9000"/>
              </w:tabs>
              <w:ind w:right="-6"/>
              <w:jc w:val="center"/>
              <w:rPr>
                <w:lang w:val="uk-UA"/>
              </w:rPr>
            </w:pPr>
            <w:r w:rsidRPr="00C660C2">
              <w:rPr>
                <w:lang w:val="uk-UA"/>
              </w:rPr>
              <w:t>Вид альтернативи</w:t>
            </w:r>
          </w:p>
        </w:tc>
        <w:tc>
          <w:tcPr>
            <w:tcW w:w="4423" w:type="dxa"/>
            <w:tcBorders>
              <w:top w:val="single" w:sz="4" w:space="0" w:color="auto"/>
              <w:left w:val="single" w:sz="4" w:space="0" w:color="auto"/>
              <w:bottom w:val="single" w:sz="4" w:space="0" w:color="auto"/>
              <w:right w:val="single" w:sz="4" w:space="0" w:color="auto"/>
            </w:tcBorders>
            <w:vAlign w:val="center"/>
            <w:hideMark/>
          </w:tcPr>
          <w:p w:rsidR="00927D39" w:rsidRPr="00C660C2" w:rsidRDefault="00927D39">
            <w:pPr>
              <w:tabs>
                <w:tab w:val="left" w:pos="9000"/>
              </w:tabs>
              <w:ind w:right="-6"/>
              <w:jc w:val="center"/>
              <w:rPr>
                <w:lang w:val="uk-UA"/>
              </w:rPr>
            </w:pPr>
            <w:r w:rsidRPr="00C660C2">
              <w:rPr>
                <w:lang w:val="uk-UA"/>
              </w:rPr>
              <w:t>Вигоди</w:t>
            </w:r>
          </w:p>
        </w:tc>
        <w:tc>
          <w:tcPr>
            <w:tcW w:w="3231" w:type="dxa"/>
            <w:tcBorders>
              <w:top w:val="single" w:sz="4" w:space="0" w:color="auto"/>
              <w:left w:val="single" w:sz="4" w:space="0" w:color="auto"/>
              <w:bottom w:val="single" w:sz="4" w:space="0" w:color="auto"/>
              <w:right w:val="single" w:sz="4" w:space="0" w:color="auto"/>
            </w:tcBorders>
            <w:vAlign w:val="center"/>
            <w:hideMark/>
          </w:tcPr>
          <w:p w:rsidR="00927D39" w:rsidRPr="00C660C2" w:rsidRDefault="00927D39">
            <w:pPr>
              <w:tabs>
                <w:tab w:val="left" w:pos="9000"/>
              </w:tabs>
              <w:ind w:right="-6"/>
              <w:jc w:val="center"/>
              <w:rPr>
                <w:lang w:val="uk-UA"/>
              </w:rPr>
            </w:pPr>
            <w:r w:rsidRPr="00C660C2">
              <w:rPr>
                <w:lang w:val="uk-UA"/>
              </w:rPr>
              <w:t>Витрати</w:t>
            </w:r>
          </w:p>
        </w:tc>
      </w:tr>
      <w:tr w:rsidR="00957E95" w:rsidRPr="0088074A" w:rsidTr="00F75EFA">
        <w:tc>
          <w:tcPr>
            <w:tcW w:w="2235" w:type="dxa"/>
            <w:tcBorders>
              <w:top w:val="single" w:sz="4" w:space="0" w:color="auto"/>
              <w:left w:val="single" w:sz="4" w:space="0" w:color="auto"/>
              <w:bottom w:val="single" w:sz="4" w:space="0" w:color="auto"/>
              <w:right w:val="single" w:sz="4" w:space="0" w:color="auto"/>
            </w:tcBorders>
          </w:tcPr>
          <w:p w:rsidR="00957E95" w:rsidRPr="00C660C2" w:rsidRDefault="00957E95" w:rsidP="00957E95">
            <w:pPr>
              <w:jc w:val="center"/>
              <w:rPr>
                <w:bCs/>
                <w:i/>
                <w:lang w:val="uk-UA"/>
              </w:rPr>
            </w:pPr>
            <w:r w:rsidRPr="00C660C2">
              <w:rPr>
                <w:bCs/>
                <w:i/>
                <w:lang w:val="uk-UA"/>
              </w:rPr>
              <w:t>Альтернатива 1</w:t>
            </w:r>
          </w:p>
          <w:p w:rsidR="00957E95" w:rsidRPr="00C660C2" w:rsidRDefault="00957E95" w:rsidP="00957E95">
            <w:pPr>
              <w:tabs>
                <w:tab w:val="left" w:pos="9000"/>
              </w:tabs>
              <w:ind w:right="-6"/>
              <w:jc w:val="both"/>
              <w:rPr>
                <w:lang w:val="uk-UA"/>
              </w:rPr>
            </w:pPr>
          </w:p>
        </w:tc>
        <w:tc>
          <w:tcPr>
            <w:tcW w:w="4423" w:type="dxa"/>
            <w:tcBorders>
              <w:top w:val="single" w:sz="4" w:space="0" w:color="auto"/>
              <w:left w:val="single" w:sz="4" w:space="0" w:color="auto"/>
              <w:bottom w:val="single" w:sz="4" w:space="0" w:color="auto"/>
              <w:right w:val="single" w:sz="4" w:space="0" w:color="auto"/>
            </w:tcBorders>
          </w:tcPr>
          <w:p w:rsidR="00957E95" w:rsidRPr="00C660C2" w:rsidRDefault="00307BE4" w:rsidP="00CC3DA5">
            <w:pPr>
              <w:tabs>
                <w:tab w:val="left" w:pos="9000"/>
              </w:tabs>
              <w:ind w:left="-108" w:right="-108"/>
              <w:jc w:val="both"/>
              <w:rPr>
                <w:lang w:val="uk-UA"/>
              </w:rPr>
            </w:pPr>
            <w:r>
              <w:rPr>
                <w:lang w:val="uk-UA"/>
              </w:rPr>
              <w:t xml:space="preserve">Економія коштів міського бюджету, що можуть бути направлені на </w:t>
            </w:r>
            <w:proofErr w:type="spellStart"/>
            <w:r>
              <w:rPr>
                <w:lang w:val="uk-UA"/>
              </w:rPr>
              <w:t>інши</w:t>
            </w:r>
            <w:proofErr w:type="spellEnd"/>
            <w:r>
              <w:rPr>
                <w:lang w:val="uk-UA"/>
              </w:rPr>
              <w:t xml:space="preserve"> </w:t>
            </w:r>
            <w:proofErr w:type="spellStart"/>
            <w:r>
              <w:rPr>
                <w:lang w:val="uk-UA"/>
              </w:rPr>
              <w:t>проєкти</w:t>
            </w:r>
            <w:proofErr w:type="spellEnd"/>
            <w:r>
              <w:rPr>
                <w:lang w:val="uk-UA"/>
              </w:rPr>
              <w:t xml:space="preserve"> і заходи</w:t>
            </w:r>
          </w:p>
        </w:tc>
        <w:tc>
          <w:tcPr>
            <w:tcW w:w="3231" w:type="dxa"/>
            <w:tcBorders>
              <w:top w:val="single" w:sz="4" w:space="0" w:color="auto"/>
              <w:left w:val="single" w:sz="4" w:space="0" w:color="auto"/>
              <w:bottom w:val="single" w:sz="4" w:space="0" w:color="auto"/>
              <w:right w:val="single" w:sz="4" w:space="0" w:color="auto"/>
            </w:tcBorders>
            <w:vAlign w:val="center"/>
          </w:tcPr>
          <w:p w:rsidR="00957E95" w:rsidRPr="00C660C2" w:rsidRDefault="00F943B4" w:rsidP="00F943B4">
            <w:pPr>
              <w:tabs>
                <w:tab w:val="left" w:pos="9000"/>
              </w:tabs>
              <w:ind w:right="-6"/>
              <w:jc w:val="both"/>
              <w:rPr>
                <w:lang w:val="uk-UA"/>
              </w:rPr>
            </w:pPr>
            <w:r>
              <w:rPr>
                <w:lang w:val="uk-UA"/>
              </w:rPr>
              <w:t>Відсутні</w:t>
            </w:r>
          </w:p>
        </w:tc>
      </w:tr>
      <w:tr w:rsidR="00927D39" w:rsidRPr="00FC0A25" w:rsidTr="00F75EFA">
        <w:tc>
          <w:tcPr>
            <w:tcW w:w="2235" w:type="dxa"/>
            <w:tcBorders>
              <w:top w:val="single" w:sz="4" w:space="0" w:color="auto"/>
              <w:left w:val="single" w:sz="4" w:space="0" w:color="auto"/>
              <w:bottom w:val="single" w:sz="4" w:space="0" w:color="auto"/>
              <w:right w:val="single" w:sz="4" w:space="0" w:color="auto"/>
            </w:tcBorders>
            <w:hideMark/>
          </w:tcPr>
          <w:p w:rsidR="00927D39" w:rsidRPr="00C660C2" w:rsidRDefault="001E0E1D">
            <w:pPr>
              <w:tabs>
                <w:tab w:val="left" w:pos="9000"/>
              </w:tabs>
              <w:ind w:right="-6"/>
              <w:jc w:val="both"/>
              <w:rPr>
                <w:i/>
                <w:lang w:val="uk-UA"/>
              </w:rPr>
            </w:pPr>
            <w:r w:rsidRPr="00C660C2">
              <w:rPr>
                <w:i/>
                <w:lang w:val="uk-UA"/>
              </w:rPr>
              <w:t xml:space="preserve">Альтернатива </w:t>
            </w:r>
            <w:r w:rsidR="00DC28E6">
              <w:rPr>
                <w:i/>
                <w:lang w:val="uk-UA"/>
              </w:rPr>
              <w:t>2</w:t>
            </w:r>
          </w:p>
          <w:p w:rsidR="00927D39" w:rsidRPr="00C660C2" w:rsidRDefault="00927D39">
            <w:pPr>
              <w:tabs>
                <w:tab w:val="left" w:pos="9000"/>
              </w:tabs>
              <w:ind w:right="-6"/>
              <w:jc w:val="both"/>
              <w:rPr>
                <w:lang w:val="uk-UA"/>
              </w:rPr>
            </w:pPr>
          </w:p>
        </w:tc>
        <w:tc>
          <w:tcPr>
            <w:tcW w:w="4423" w:type="dxa"/>
            <w:tcBorders>
              <w:top w:val="single" w:sz="4" w:space="0" w:color="auto"/>
              <w:left w:val="single" w:sz="4" w:space="0" w:color="auto"/>
              <w:bottom w:val="single" w:sz="4" w:space="0" w:color="auto"/>
              <w:right w:val="single" w:sz="4" w:space="0" w:color="auto"/>
            </w:tcBorders>
            <w:hideMark/>
          </w:tcPr>
          <w:p w:rsidR="00FC0A25" w:rsidRPr="00C660C2" w:rsidRDefault="00307BE4" w:rsidP="00F943B4">
            <w:pPr>
              <w:tabs>
                <w:tab w:val="left" w:pos="9000"/>
              </w:tabs>
              <w:ind w:left="34" w:right="-6"/>
              <w:jc w:val="both"/>
              <w:rPr>
                <w:lang w:val="uk-UA"/>
              </w:rPr>
            </w:pPr>
            <w:r>
              <w:rPr>
                <w:lang w:val="uk-UA"/>
              </w:rPr>
              <w:t>С</w:t>
            </w:r>
            <w:r w:rsidR="00F75EFA">
              <w:rPr>
                <w:lang w:val="uk-UA"/>
              </w:rPr>
              <w:t>творен</w:t>
            </w:r>
            <w:r w:rsidR="00F75EFA" w:rsidRPr="00F75EFA">
              <w:rPr>
                <w:lang w:val="uk-UA"/>
              </w:rPr>
              <w:t>ня умов для розвитку малого</w:t>
            </w:r>
            <w:r w:rsidR="00F943B4">
              <w:rPr>
                <w:lang w:val="uk-UA"/>
              </w:rPr>
              <w:t xml:space="preserve"> й середнього бізнесу, надання </w:t>
            </w:r>
            <w:r w:rsidR="00F943B4" w:rsidRPr="00F943B4">
              <w:rPr>
                <w:lang w:val="uk-UA"/>
              </w:rPr>
              <w:t xml:space="preserve">часткового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00F943B4" w:rsidRPr="00F943B4">
              <w:rPr>
                <w:lang w:val="uk-UA"/>
              </w:rPr>
              <w:t>м.Черкаси</w:t>
            </w:r>
            <w:proofErr w:type="spellEnd"/>
            <w:r w:rsidR="00F943B4" w:rsidRPr="00F943B4">
              <w:rPr>
                <w:lang w:val="uk-UA"/>
              </w:rPr>
              <w:t xml:space="preserve">. </w:t>
            </w:r>
            <w:r w:rsidR="00F75EFA" w:rsidRPr="00F75EFA">
              <w:rPr>
                <w:lang w:val="uk-UA"/>
              </w:rPr>
              <w:t xml:space="preserve"> Підвищення рівня</w:t>
            </w:r>
            <w:r w:rsidR="00F943B4">
              <w:rPr>
                <w:lang w:val="uk-UA"/>
              </w:rPr>
              <w:t xml:space="preserve"> </w:t>
            </w:r>
            <w:proofErr w:type="spellStart"/>
            <w:r w:rsidR="00F943B4">
              <w:rPr>
                <w:lang w:val="uk-UA"/>
              </w:rPr>
              <w:t>конкурентноспроможності</w:t>
            </w:r>
            <w:proofErr w:type="spellEnd"/>
            <w:r w:rsidR="00F943B4">
              <w:rPr>
                <w:lang w:val="uk-UA"/>
              </w:rPr>
              <w:t xml:space="preserve"> суб</w:t>
            </w:r>
            <w:r w:rsidR="00F943B4" w:rsidRPr="00F943B4">
              <w:rPr>
                <w:lang w:val="uk-UA"/>
              </w:rPr>
              <w:t>’</w:t>
            </w:r>
            <w:r w:rsidR="00F943B4">
              <w:rPr>
                <w:lang w:val="uk-UA"/>
              </w:rPr>
              <w:t>єктів підприємництва, збільшення обсягів просування вироблених ними товарів, робіт та послуг.</w:t>
            </w:r>
          </w:p>
        </w:tc>
        <w:tc>
          <w:tcPr>
            <w:tcW w:w="3231" w:type="dxa"/>
            <w:tcBorders>
              <w:top w:val="single" w:sz="4" w:space="0" w:color="auto"/>
              <w:left w:val="single" w:sz="4" w:space="0" w:color="auto"/>
              <w:bottom w:val="single" w:sz="4" w:space="0" w:color="auto"/>
              <w:right w:val="single" w:sz="4" w:space="0" w:color="auto"/>
            </w:tcBorders>
            <w:vAlign w:val="center"/>
            <w:hideMark/>
          </w:tcPr>
          <w:p w:rsidR="00F75EFA" w:rsidRPr="00F75EFA" w:rsidRDefault="00F75EFA" w:rsidP="00F75EFA">
            <w:pPr>
              <w:tabs>
                <w:tab w:val="left" w:pos="9000"/>
              </w:tabs>
              <w:ind w:right="-6"/>
              <w:jc w:val="both"/>
              <w:rPr>
                <w:lang w:val="uk-UA"/>
              </w:rPr>
            </w:pPr>
            <w:bookmarkStart w:id="0" w:name="_GoBack"/>
            <w:bookmarkEnd w:id="0"/>
            <w:r w:rsidRPr="00F75EFA">
              <w:rPr>
                <w:lang w:val="uk-UA"/>
              </w:rPr>
              <w:t>Кошти міського бюджету на</w:t>
            </w:r>
            <w:r w:rsidR="00F943B4">
              <w:t xml:space="preserve"> </w:t>
            </w:r>
            <w:r w:rsidR="00F943B4" w:rsidRPr="00F943B4">
              <w:rPr>
                <w:lang w:val="uk-UA"/>
              </w:rPr>
              <w:t>часткового відшкодування витрат суб’єктів підприємницької діяльності на участь у виставково-ярмаркових заходах</w:t>
            </w:r>
            <w:r w:rsidR="00F943B4">
              <w:rPr>
                <w:lang w:val="uk-UA"/>
              </w:rPr>
              <w:t>.</w:t>
            </w:r>
          </w:p>
          <w:p w:rsidR="00F75EFA" w:rsidRPr="00F75EFA" w:rsidRDefault="00F75EFA" w:rsidP="00F75EFA">
            <w:pPr>
              <w:tabs>
                <w:tab w:val="left" w:pos="9000"/>
              </w:tabs>
              <w:ind w:right="-6"/>
              <w:jc w:val="both"/>
              <w:rPr>
                <w:lang w:val="uk-UA"/>
              </w:rPr>
            </w:pPr>
            <w:r w:rsidRPr="00F75EFA">
              <w:rPr>
                <w:lang w:val="uk-UA"/>
              </w:rPr>
              <w:t>Витрати ресурсів для:</w:t>
            </w:r>
          </w:p>
          <w:p w:rsidR="00F75EFA" w:rsidRPr="00F75EFA" w:rsidRDefault="00F75EFA" w:rsidP="00F75EFA">
            <w:pPr>
              <w:tabs>
                <w:tab w:val="left" w:pos="9000"/>
              </w:tabs>
              <w:ind w:right="-6"/>
              <w:jc w:val="both"/>
              <w:rPr>
                <w:lang w:val="uk-UA"/>
              </w:rPr>
            </w:pPr>
            <w:r>
              <w:rPr>
                <w:lang w:val="uk-UA"/>
              </w:rPr>
              <w:t>- підготовки регуляторного акту</w:t>
            </w:r>
            <w:r w:rsidRPr="00F75EFA">
              <w:rPr>
                <w:lang w:val="uk-UA"/>
              </w:rPr>
              <w:t xml:space="preserve"> та забезпечення     виконання     його</w:t>
            </w:r>
          </w:p>
          <w:p w:rsidR="00F75EFA" w:rsidRPr="00F75EFA" w:rsidRDefault="00F75EFA" w:rsidP="00F75EFA">
            <w:pPr>
              <w:tabs>
                <w:tab w:val="left" w:pos="9000"/>
              </w:tabs>
              <w:ind w:right="-6"/>
              <w:jc w:val="both"/>
              <w:rPr>
                <w:lang w:val="uk-UA"/>
              </w:rPr>
            </w:pPr>
            <w:r w:rsidRPr="00F75EFA">
              <w:rPr>
                <w:lang w:val="uk-UA"/>
              </w:rPr>
              <w:t>вимог;</w:t>
            </w:r>
          </w:p>
          <w:p w:rsidR="00927D39" w:rsidRPr="00C660C2" w:rsidRDefault="00F75EFA" w:rsidP="00F943B4">
            <w:pPr>
              <w:tabs>
                <w:tab w:val="left" w:pos="9000"/>
              </w:tabs>
              <w:ind w:left="-108" w:right="-6"/>
              <w:jc w:val="both"/>
              <w:rPr>
                <w:lang w:val="uk-UA"/>
              </w:rPr>
            </w:pPr>
            <w:r>
              <w:rPr>
                <w:lang w:val="uk-UA"/>
              </w:rPr>
              <w:t xml:space="preserve">- проведення процедур з відстеження </w:t>
            </w:r>
            <w:r w:rsidR="00F943B4">
              <w:rPr>
                <w:lang w:val="uk-UA"/>
              </w:rPr>
              <w:t>р</w:t>
            </w:r>
            <w:r w:rsidRPr="00F75EFA">
              <w:rPr>
                <w:lang w:val="uk-UA"/>
              </w:rPr>
              <w:t>езультативності його дії</w:t>
            </w:r>
          </w:p>
        </w:tc>
      </w:tr>
    </w:tbl>
    <w:p w:rsidR="00927D39" w:rsidRPr="00C660C2" w:rsidRDefault="00927D39" w:rsidP="00067B08">
      <w:pPr>
        <w:pStyle w:val="a9"/>
        <w:rPr>
          <w:sz w:val="24"/>
          <w:szCs w:val="24"/>
        </w:rPr>
      </w:pPr>
    </w:p>
    <w:p w:rsidR="002D6A41" w:rsidRDefault="002D6A41" w:rsidP="002D6A41">
      <w:pPr>
        <w:widowControl w:val="0"/>
        <w:ind w:firstLine="709"/>
        <w:rPr>
          <w:b/>
          <w:i/>
          <w:lang w:val="uk-UA"/>
        </w:rPr>
      </w:pPr>
      <w:r w:rsidRPr="007A3BA2">
        <w:rPr>
          <w:b/>
          <w:i/>
          <w:lang w:val="uk-UA"/>
        </w:rPr>
        <w:t>Оцінка впливу на сферу інтересів суб’єктів господарювання:</w:t>
      </w:r>
    </w:p>
    <w:p w:rsidR="002D6A41" w:rsidRDefault="002D6A41" w:rsidP="00FD7189">
      <w:pPr>
        <w:ind w:firstLine="567"/>
        <w:jc w:val="both"/>
        <w:rPr>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321"/>
        <w:gridCol w:w="1417"/>
        <w:gridCol w:w="1560"/>
        <w:gridCol w:w="1559"/>
        <w:gridCol w:w="1559"/>
      </w:tblGrid>
      <w:tr w:rsidR="007F686D" w:rsidRPr="00B866D9" w:rsidTr="00F20957">
        <w:tc>
          <w:tcPr>
            <w:tcW w:w="2360" w:type="dxa"/>
            <w:shd w:val="clear" w:color="auto" w:fill="auto"/>
          </w:tcPr>
          <w:p w:rsidR="007F686D" w:rsidRPr="00B866D9" w:rsidRDefault="007F686D" w:rsidP="00D10BC8">
            <w:r w:rsidRPr="00B866D9">
              <w:t xml:space="preserve">  </w:t>
            </w:r>
            <w:proofErr w:type="spellStart"/>
            <w:r w:rsidRPr="00B866D9">
              <w:t>Показник</w:t>
            </w:r>
            <w:proofErr w:type="spellEnd"/>
          </w:p>
        </w:tc>
        <w:tc>
          <w:tcPr>
            <w:tcW w:w="1321" w:type="dxa"/>
            <w:shd w:val="clear" w:color="auto" w:fill="auto"/>
          </w:tcPr>
          <w:p w:rsidR="007F686D" w:rsidRPr="006379D5" w:rsidRDefault="007F686D" w:rsidP="00D10BC8">
            <w:proofErr w:type="spellStart"/>
            <w:r w:rsidRPr="006379D5">
              <w:t>Великі</w:t>
            </w:r>
            <w:proofErr w:type="spellEnd"/>
          </w:p>
        </w:tc>
        <w:tc>
          <w:tcPr>
            <w:tcW w:w="1417" w:type="dxa"/>
            <w:shd w:val="clear" w:color="auto" w:fill="auto"/>
          </w:tcPr>
          <w:p w:rsidR="007F686D" w:rsidRPr="006379D5" w:rsidRDefault="007F686D" w:rsidP="00D10BC8">
            <w:proofErr w:type="spellStart"/>
            <w:r w:rsidRPr="006379D5">
              <w:t>Середні</w:t>
            </w:r>
            <w:proofErr w:type="spellEnd"/>
          </w:p>
        </w:tc>
        <w:tc>
          <w:tcPr>
            <w:tcW w:w="1560" w:type="dxa"/>
            <w:shd w:val="clear" w:color="auto" w:fill="auto"/>
          </w:tcPr>
          <w:p w:rsidR="007F686D" w:rsidRPr="006379D5" w:rsidRDefault="007F686D" w:rsidP="00D10BC8">
            <w:proofErr w:type="spellStart"/>
            <w:r w:rsidRPr="006379D5">
              <w:t>Малі</w:t>
            </w:r>
            <w:proofErr w:type="spellEnd"/>
          </w:p>
        </w:tc>
        <w:tc>
          <w:tcPr>
            <w:tcW w:w="1559" w:type="dxa"/>
            <w:shd w:val="clear" w:color="auto" w:fill="auto"/>
          </w:tcPr>
          <w:p w:rsidR="007F686D" w:rsidRPr="006379D5" w:rsidRDefault="007F686D" w:rsidP="00D10BC8">
            <w:proofErr w:type="spellStart"/>
            <w:r w:rsidRPr="006379D5">
              <w:t>Мікро</w:t>
            </w:r>
            <w:proofErr w:type="spellEnd"/>
          </w:p>
        </w:tc>
        <w:tc>
          <w:tcPr>
            <w:tcW w:w="1559" w:type="dxa"/>
            <w:shd w:val="clear" w:color="auto" w:fill="auto"/>
          </w:tcPr>
          <w:p w:rsidR="007F686D" w:rsidRPr="006379D5" w:rsidRDefault="007F686D" w:rsidP="00D10BC8">
            <w:r w:rsidRPr="006379D5">
              <w:t>Разом</w:t>
            </w:r>
          </w:p>
        </w:tc>
      </w:tr>
      <w:tr w:rsidR="007F686D" w:rsidRPr="00B866D9" w:rsidTr="00F20957">
        <w:tc>
          <w:tcPr>
            <w:tcW w:w="2360" w:type="dxa"/>
            <w:shd w:val="clear" w:color="auto" w:fill="auto"/>
          </w:tcPr>
          <w:p w:rsidR="007F686D" w:rsidRPr="00B866D9" w:rsidRDefault="007F686D" w:rsidP="00D10BC8">
            <w:proofErr w:type="spellStart"/>
            <w:r w:rsidRPr="00B866D9">
              <w:t>Кількість</w:t>
            </w:r>
            <w:proofErr w:type="spellEnd"/>
            <w:r w:rsidRPr="00B866D9">
              <w:t xml:space="preserve"> </w:t>
            </w:r>
            <w:proofErr w:type="spellStart"/>
            <w:r w:rsidRPr="00B866D9">
              <w:t>суб’єктів</w:t>
            </w:r>
            <w:proofErr w:type="spellEnd"/>
            <w:r w:rsidRPr="00B866D9">
              <w:t xml:space="preserve"> </w:t>
            </w:r>
            <w:proofErr w:type="spellStart"/>
            <w:r w:rsidRPr="00B866D9">
              <w:t>господарювання</w:t>
            </w:r>
            <w:proofErr w:type="spellEnd"/>
            <w:r w:rsidRPr="00B866D9">
              <w:t xml:space="preserve">, </w:t>
            </w:r>
            <w:proofErr w:type="spellStart"/>
            <w:r w:rsidRPr="00B866D9">
              <w:t>що</w:t>
            </w:r>
            <w:proofErr w:type="spellEnd"/>
            <w:r w:rsidRPr="00B866D9">
              <w:t xml:space="preserve"> </w:t>
            </w:r>
            <w:proofErr w:type="spellStart"/>
            <w:r w:rsidRPr="00B866D9">
              <w:t>підпадають</w:t>
            </w:r>
            <w:proofErr w:type="spellEnd"/>
            <w:r w:rsidRPr="00B866D9">
              <w:t xml:space="preserve"> </w:t>
            </w:r>
            <w:proofErr w:type="spellStart"/>
            <w:r w:rsidRPr="00B866D9">
              <w:t>під</w:t>
            </w:r>
            <w:proofErr w:type="spellEnd"/>
            <w:r w:rsidRPr="00B866D9">
              <w:t xml:space="preserve"> </w:t>
            </w:r>
            <w:proofErr w:type="spellStart"/>
            <w:r w:rsidRPr="00B866D9">
              <w:t>дію</w:t>
            </w:r>
            <w:proofErr w:type="spellEnd"/>
            <w:r w:rsidRPr="00B866D9">
              <w:t xml:space="preserve"> </w:t>
            </w:r>
            <w:proofErr w:type="spellStart"/>
            <w:r w:rsidRPr="00B866D9">
              <w:t>регулювання</w:t>
            </w:r>
            <w:proofErr w:type="spellEnd"/>
            <w:r w:rsidRPr="00B866D9">
              <w:t xml:space="preserve">, </w:t>
            </w:r>
            <w:proofErr w:type="spellStart"/>
            <w:r w:rsidRPr="00B866D9">
              <w:t>одиниць</w:t>
            </w:r>
            <w:proofErr w:type="spellEnd"/>
          </w:p>
        </w:tc>
        <w:tc>
          <w:tcPr>
            <w:tcW w:w="1321" w:type="dxa"/>
            <w:shd w:val="clear" w:color="auto" w:fill="auto"/>
          </w:tcPr>
          <w:p w:rsidR="007F686D" w:rsidRPr="006379D5" w:rsidRDefault="005A0747" w:rsidP="00D10BC8">
            <w:pPr>
              <w:rPr>
                <w:lang w:val="uk-UA"/>
              </w:rPr>
            </w:pPr>
            <w:r w:rsidRPr="006379D5">
              <w:rPr>
                <w:lang w:val="uk-UA"/>
              </w:rPr>
              <w:t>3</w:t>
            </w:r>
          </w:p>
        </w:tc>
        <w:tc>
          <w:tcPr>
            <w:tcW w:w="1417" w:type="dxa"/>
            <w:shd w:val="clear" w:color="auto" w:fill="auto"/>
          </w:tcPr>
          <w:p w:rsidR="007F686D" w:rsidRPr="006379D5" w:rsidRDefault="005A0747" w:rsidP="00D10BC8">
            <w:r w:rsidRPr="006379D5">
              <w:t>186</w:t>
            </w:r>
          </w:p>
        </w:tc>
        <w:tc>
          <w:tcPr>
            <w:tcW w:w="1560" w:type="dxa"/>
            <w:shd w:val="clear" w:color="auto" w:fill="auto"/>
          </w:tcPr>
          <w:p w:rsidR="007F686D" w:rsidRPr="006379D5" w:rsidRDefault="00E52740" w:rsidP="00E52740">
            <w:pPr>
              <w:rPr>
                <w:lang w:val="en-US"/>
              </w:rPr>
            </w:pPr>
            <w:r w:rsidRPr="006379D5">
              <w:rPr>
                <w:lang w:val="en-US"/>
              </w:rPr>
              <w:t>23681</w:t>
            </w:r>
          </w:p>
        </w:tc>
        <w:tc>
          <w:tcPr>
            <w:tcW w:w="1559" w:type="dxa"/>
            <w:shd w:val="clear" w:color="auto" w:fill="auto"/>
          </w:tcPr>
          <w:p w:rsidR="007F686D" w:rsidRPr="00426E72" w:rsidRDefault="00426E72" w:rsidP="00D10BC8">
            <w:pPr>
              <w:rPr>
                <w:lang w:val="uk-UA"/>
              </w:rPr>
            </w:pPr>
            <w:r>
              <w:rPr>
                <w:lang w:val="uk-UA"/>
              </w:rPr>
              <w:t>23152</w:t>
            </w:r>
          </w:p>
        </w:tc>
        <w:tc>
          <w:tcPr>
            <w:tcW w:w="1559" w:type="dxa"/>
            <w:shd w:val="clear" w:color="auto" w:fill="auto"/>
          </w:tcPr>
          <w:p w:rsidR="007F686D" w:rsidRPr="006379D5" w:rsidRDefault="00E52740" w:rsidP="00D10BC8">
            <w:pPr>
              <w:rPr>
                <w:lang w:val="en-US"/>
              </w:rPr>
            </w:pPr>
            <w:r w:rsidRPr="006379D5">
              <w:rPr>
                <w:lang w:val="en-US"/>
              </w:rPr>
              <w:t>23870</w:t>
            </w:r>
          </w:p>
          <w:p w:rsidR="007F686D" w:rsidRPr="006379D5" w:rsidRDefault="007F686D" w:rsidP="00D10BC8"/>
        </w:tc>
      </w:tr>
      <w:tr w:rsidR="007F686D" w:rsidRPr="00B866D9" w:rsidTr="00F20957">
        <w:tc>
          <w:tcPr>
            <w:tcW w:w="2360" w:type="dxa"/>
            <w:shd w:val="clear" w:color="auto" w:fill="auto"/>
          </w:tcPr>
          <w:p w:rsidR="007F686D" w:rsidRPr="00B866D9" w:rsidRDefault="007F686D" w:rsidP="00D10BC8">
            <w:proofErr w:type="spellStart"/>
            <w:r w:rsidRPr="00B866D9">
              <w:t>Питома</w:t>
            </w:r>
            <w:proofErr w:type="spellEnd"/>
            <w:r w:rsidRPr="00B866D9">
              <w:t xml:space="preserve"> вага </w:t>
            </w:r>
            <w:proofErr w:type="spellStart"/>
            <w:r w:rsidRPr="00B866D9">
              <w:t>групи</w:t>
            </w:r>
            <w:proofErr w:type="spellEnd"/>
            <w:r w:rsidRPr="00B866D9">
              <w:t xml:space="preserve"> у </w:t>
            </w:r>
            <w:proofErr w:type="spellStart"/>
            <w:r w:rsidRPr="00B866D9">
              <w:t>загальній</w:t>
            </w:r>
            <w:proofErr w:type="spellEnd"/>
            <w:r w:rsidRPr="00B866D9">
              <w:t xml:space="preserve"> </w:t>
            </w:r>
            <w:proofErr w:type="spellStart"/>
            <w:r w:rsidRPr="00B866D9">
              <w:t>кількості</w:t>
            </w:r>
            <w:proofErr w:type="spellEnd"/>
            <w:r w:rsidRPr="00B866D9">
              <w:t xml:space="preserve">, </w:t>
            </w:r>
            <w:proofErr w:type="spellStart"/>
            <w:r w:rsidRPr="00B866D9">
              <w:t>відсотків</w:t>
            </w:r>
            <w:proofErr w:type="spellEnd"/>
            <w:r w:rsidRPr="00B866D9">
              <w:t xml:space="preserve"> </w:t>
            </w:r>
          </w:p>
        </w:tc>
        <w:tc>
          <w:tcPr>
            <w:tcW w:w="1321" w:type="dxa"/>
            <w:shd w:val="clear" w:color="auto" w:fill="auto"/>
          </w:tcPr>
          <w:p w:rsidR="007F686D" w:rsidRPr="006379D5" w:rsidRDefault="00F20957" w:rsidP="00D10BC8">
            <w:pPr>
              <w:rPr>
                <w:lang w:val="uk-UA"/>
              </w:rPr>
            </w:pPr>
            <w:r w:rsidRPr="006379D5">
              <w:rPr>
                <w:lang w:val="uk-UA"/>
              </w:rPr>
              <w:t>1,25</w:t>
            </w:r>
          </w:p>
        </w:tc>
        <w:tc>
          <w:tcPr>
            <w:tcW w:w="1417" w:type="dxa"/>
            <w:shd w:val="clear" w:color="auto" w:fill="auto"/>
          </w:tcPr>
          <w:p w:rsidR="007F686D" w:rsidRPr="006379D5" w:rsidRDefault="00F20957" w:rsidP="00D10BC8">
            <w:pPr>
              <w:rPr>
                <w:lang w:val="en-US"/>
              </w:rPr>
            </w:pPr>
            <w:r w:rsidRPr="006379D5">
              <w:rPr>
                <w:lang w:val="en-US"/>
              </w:rPr>
              <w:t>77</w:t>
            </w:r>
            <w:r w:rsidRPr="006379D5">
              <w:rPr>
                <w:lang w:val="uk-UA"/>
              </w:rPr>
              <w:t>,</w:t>
            </w:r>
            <w:r w:rsidRPr="006379D5">
              <w:rPr>
                <w:lang w:val="en-US"/>
              </w:rPr>
              <w:t>92</w:t>
            </w:r>
          </w:p>
        </w:tc>
        <w:tc>
          <w:tcPr>
            <w:tcW w:w="1560" w:type="dxa"/>
            <w:shd w:val="clear" w:color="auto" w:fill="auto"/>
          </w:tcPr>
          <w:p w:rsidR="007F686D" w:rsidRPr="006379D5" w:rsidRDefault="00E52740" w:rsidP="00D10BC8">
            <w:pPr>
              <w:rPr>
                <w:lang w:val="en-US"/>
              </w:rPr>
            </w:pPr>
            <w:r w:rsidRPr="006379D5">
              <w:rPr>
                <w:lang w:val="uk-UA"/>
              </w:rPr>
              <w:t>99,2</w:t>
            </w:r>
          </w:p>
        </w:tc>
        <w:tc>
          <w:tcPr>
            <w:tcW w:w="1559" w:type="dxa"/>
            <w:shd w:val="clear" w:color="auto" w:fill="auto"/>
          </w:tcPr>
          <w:p w:rsidR="007F686D" w:rsidRPr="006379D5" w:rsidRDefault="00426E72" w:rsidP="00E52740">
            <w:pPr>
              <w:rPr>
                <w:lang w:val="uk-UA"/>
              </w:rPr>
            </w:pPr>
            <w:r>
              <w:rPr>
                <w:lang w:val="uk-UA"/>
              </w:rPr>
              <w:t>96,99</w:t>
            </w:r>
          </w:p>
        </w:tc>
        <w:tc>
          <w:tcPr>
            <w:tcW w:w="1559" w:type="dxa"/>
            <w:shd w:val="clear" w:color="auto" w:fill="auto"/>
          </w:tcPr>
          <w:p w:rsidR="007F686D" w:rsidRPr="006379D5" w:rsidRDefault="007F686D" w:rsidP="00D10BC8">
            <w:r w:rsidRPr="006379D5">
              <w:t>100,0</w:t>
            </w:r>
          </w:p>
        </w:tc>
      </w:tr>
    </w:tbl>
    <w:p w:rsidR="00531F7D" w:rsidRPr="00C660C2" w:rsidRDefault="00531F7D" w:rsidP="002D6A41">
      <w:pPr>
        <w:widowControl w:val="0"/>
        <w:rPr>
          <w:snapToGrid w:val="0"/>
          <w:lang w:val="uk-UA"/>
        </w:rPr>
      </w:pPr>
    </w:p>
    <w:tbl>
      <w:tblPr>
        <w:tblStyle w:val="ad"/>
        <w:tblW w:w="9720" w:type="dxa"/>
        <w:tblInd w:w="108" w:type="dxa"/>
        <w:tblLook w:val="01E0" w:firstRow="1" w:lastRow="1" w:firstColumn="1" w:lastColumn="1" w:noHBand="0" w:noVBand="0"/>
      </w:tblPr>
      <w:tblGrid>
        <w:gridCol w:w="2439"/>
        <w:gridCol w:w="4761"/>
        <w:gridCol w:w="2520"/>
      </w:tblGrid>
      <w:tr w:rsidR="002D6A41" w:rsidRPr="00C660C2" w:rsidTr="00307BE4">
        <w:tc>
          <w:tcPr>
            <w:tcW w:w="2439" w:type="dxa"/>
          </w:tcPr>
          <w:p w:rsidR="002D6A41" w:rsidRPr="00C660C2" w:rsidRDefault="002D6A41" w:rsidP="00C660C2">
            <w:pPr>
              <w:rPr>
                <w:lang w:val="uk-UA"/>
              </w:rPr>
            </w:pPr>
            <w:r w:rsidRPr="00C660C2">
              <w:rPr>
                <w:lang w:val="uk-UA"/>
              </w:rPr>
              <w:lastRenderedPageBreak/>
              <w:t xml:space="preserve">Вид альтернативи </w:t>
            </w:r>
          </w:p>
        </w:tc>
        <w:tc>
          <w:tcPr>
            <w:tcW w:w="4761" w:type="dxa"/>
          </w:tcPr>
          <w:p w:rsidR="002D6A41" w:rsidRPr="00C660C2" w:rsidRDefault="002D6A41" w:rsidP="00C660C2">
            <w:pPr>
              <w:rPr>
                <w:lang w:val="uk-UA"/>
              </w:rPr>
            </w:pPr>
            <w:r w:rsidRPr="00C660C2">
              <w:rPr>
                <w:lang w:val="uk-UA"/>
              </w:rPr>
              <w:t>Вигоди</w:t>
            </w:r>
          </w:p>
        </w:tc>
        <w:tc>
          <w:tcPr>
            <w:tcW w:w="2520" w:type="dxa"/>
          </w:tcPr>
          <w:p w:rsidR="002D6A41" w:rsidRPr="00C660C2" w:rsidRDefault="002D6A41" w:rsidP="00C660C2">
            <w:pPr>
              <w:rPr>
                <w:lang w:val="uk-UA"/>
              </w:rPr>
            </w:pPr>
            <w:r w:rsidRPr="00C660C2">
              <w:rPr>
                <w:lang w:val="uk-UA"/>
              </w:rPr>
              <w:t>Витрати</w:t>
            </w:r>
          </w:p>
        </w:tc>
      </w:tr>
      <w:tr w:rsidR="004A01E0" w:rsidRPr="00C660C2" w:rsidTr="00307BE4">
        <w:tc>
          <w:tcPr>
            <w:tcW w:w="2439" w:type="dxa"/>
          </w:tcPr>
          <w:p w:rsidR="004A01E0" w:rsidRPr="00C660C2" w:rsidRDefault="004A01E0" w:rsidP="004A01E0">
            <w:pPr>
              <w:tabs>
                <w:tab w:val="left" w:pos="9000"/>
              </w:tabs>
              <w:ind w:right="-6"/>
              <w:jc w:val="both"/>
              <w:rPr>
                <w:lang w:val="uk-UA"/>
              </w:rPr>
            </w:pPr>
            <w:r w:rsidRPr="00C660C2">
              <w:rPr>
                <w:lang w:val="uk-UA"/>
              </w:rPr>
              <w:t>Альтернатива 1</w:t>
            </w:r>
          </w:p>
          <w:p w:rsidR="004A01E0" w:rsidRPr="00C660C2" w:rsidRDefault="004A01E0" w:rsidP="00531F7D">
            <w:pPr>
              <w:tabs>
                <w:tab w:val="left" w:pos="9000"/>
              </w:tabs>
              <w:ind w:right="-6"/>
              <w:jc w:val="both"/>
              <w:rPr>
                <w:lang w:val="uk-UA"/>
              </w:rPr>
            </w:pPr>
          </w:p>
        </w:tc>
        <w:tc>
          <w:tcPr>
            <w:tcW w:w="4761" w:type="dxa"/>
          </w:tcPr>
          <w:p w:rsidR="004A01E0" w:rsidRPr="00C660C2" w:rsidRDefault="00222B7C" w:rsidP="007266A6">
            <w:pPr>
              <w:jc w:val="both"/>
              <w:rPr>
                <w:lang w:val="uk-UA"/>
              </w:rPr>
            </w:pPr>
            <w:r>
              <w:rPr>
                <w:lang w:val="uk-UA"/>
              </w:rPr>
              <w:t>відсутні</w:t>
            </w:r>
          </w:p>
        </w:tc>
        <w:tc>
          <w:tcPr>
            <w:tcW w:w="2520" w:type="dxa"/>
            <w:tcBorders>
              <w:top w:val="single" w:sz="4" w:space="0" w:color="auto"/>
              <w:left w:val="single" w:sz="4" w:space="0" w:color="auto"/>
              <w:bottom w:val="single" w:sz="4" w:space="0" w:color="auto"/>
              <w:right w:val="single" w:sz="4" w:space="0" w:color="auto"/>
            </w:tcBorders>
            <w:vAlign w:val="center"/>
          </w:tcPr>
          <w:p w:rsidR="004A01E0" w:rsidRPr="00C660C2" w:rsidRDefault="000A3122" w:rsidP="00531F7D">
            <w:pPr>
              <w:tabs>
                <w:tab w:val="left" w:pos="9000"/>
              </w:tabs>
              <w:ind w:right="-6"/>
              <w:jc w:val="both"/>
              <w:rPr>
                <w:lang w:val="uk-UA"/>
              </w:rPr>
            </w:pPr>
            <w:r>
              <w:rPr>
                <w:lang w:val="uk-UA"/>
              </w:rPr>
              <w:t xml:space="preserve">Відсутні </w:t>
            </w:r>
          </w:p>
        </w:tc>
      </w:tr>
      <w:tr w:rsidR="00531F7D" w:rsidRPr="0025425B" w:rsidTr="00307BE4">
        <w:tc>
          <w:tcPr>
            <w:tcW w:w="2439" w:type="dxa"/>
          </w:tcPr>
          <w:p w:rsidR="00531F7D" w:rsidRPr="00C660C2" w:rsidRDefault="00531F7D" w:rsidP="00531F7D">
            <w:pPr>
              <w:tabs>
                <w:tab w:val="left" w:pos="9000"/>
              </w:tabs>
              <w:ind w:right="-6"/>
              <w:jc w:val="both"/>
              <w:rPr>
                <w:lang w:val="uk-UA"/>
              </w:rPr>
            </w:pPr>
            <w:r w:rsidRPr="00C660C2">
              <w:rPr>
                <w:lang w:val="uk-UA"/>
              </w:rPr>
              <w:t xml:space="preserve">Альтернатива </w:t>
            </w:r>
            <w:r w:rsidR="00DC28E6">
              <w:rPr>
                <w:lang w:val="uk-UA"/>
              </w:rPr>
              <w:t>2</w:t>
            </w:r>
          </w:p>
          <w:p w:rsidR="00531F7D" w:rsidRPr="00C660C2" w:rsidRDefault="00531F7D" w:rsidP="00531F7D">
            <w:pPr>
              <w:rPr>
                <w:lang w:val="uk-UA"/>
              </w:rPr>
            </w:pPr>
          </w:p>
        </w:tc>
        <w:tc>
          <w:tcPr>
            <w:tcW w:w="4761" w:type="dxa"/>
          </w:tcPr>
          <w:p w:rsidR="00531F7D" w:rsidRPr="00C660C2" w:rsidRDefault="00307BE4" w:rsidP="00307BE4">
            <w:pPr>
              <w:ind w:left="-108" w:right="-166"/>
              <w:rPr>
                <w:lang w:val="uk-UA"/>
              </w:rPr>
            </w:pPr>
            <w:r w:rsidRPr="00307BE4">
              <w:rPr>
                <w:lang w:val="uk-UA"/>
              </w:rPr>
              <w:t xml:space="preserve">Підвищення рівня </w:t>
            </w:r>
            <w:proofErr w:type="spellStart"/>
            <w:r w:rsidRPr="00307BE4">
              <w:rPr>
                <w:lang w:val="uk-UA"/>
              </w:rPr>
              <w:t>конкурентноспроможност</w:t>
            </w:r>
            <w:r>
              <w:rPr>
                <w:lang w:val="uk-UA"/>
              </w:rPr>
              <w:t>і</w:t>
            </w:r>
            <w:proofErr w:type="spellEnd"/>
            <w:r>
              <w:rPr>
                <w:lang w:val="uk-UA"/>
              </w:rPr>
              <w:t>, п</w:t>
            </w:r>
            <w:r w:rsidR="000A3122">
              <w:rPr>
                <w:lang w:val="uk-UA"/>
              </w:rPr>
              <w:t>росування продукції, робіт та послуг</w:t>
            </w:r>
            <w:r w:rsidR="000A3122" w:rsidRPr="000A3122">
              <w:rPr>
                <w:lang w:val="uk-UA"/>
              </w:rPr>
              <w:t xml:space="preserve"> </w:t>
            </w:r>
            <w:r>
              <w:rPr>
                <w:lang w:val="uk-UA"/>
              </w:rPr>
              <w:t>місцевих товаровиробників,</w:t>
            </w:r>
            <w:r w:rsidR="000A3122">
              <w:rPr>
                <w:lang w:val="uk-UA"/>
              </w:rPr>
              <w:t xml:space="preserve"> створення належних умов для їх подальшого розвитку </w:t>
            </w:r>
          </w:p>
        </w:tc>
        <w:tc>
          <w:tcPr>
            <w:tcW w:w="2520" w:type="dxa"/>
            <w:tcBorders>
              <w:top w:val="single" w:sz="4" w:space="0" w:color="auto"/>
              <w:left w:val="single" w:sz="4" w:space="0" w:color="auto"/>
              <w:bottom w:val="single" w:sz="4" w:space="0" w:color="auto"/>
              <w:right w:val="single" w:sz="4" w:space="0" w:color="auto"/>
            </w:tcBorders>
          </w:tcPr>
          <w:p w:rsidR="00531F7D" w:rsidRPr="00C660C2" w:rsidRDefault="00531F7D" w:rsidP="00531F7D">
            <w:pPr>
              <w:tabs>
                <w:tab w:val="left" w:pos="9000"/>
              </w:tabs>
              <w:ind w:right="-6"/>
              <w:jc w:val="both"/>
              <w:rPr>
                <w:lang w:val="uk-UA"/>
              </w:rPr>
            </w:pPr>
            <w:r w:rsidRPr="00C660C2">
              <w:rPr>
                <w:lang w:val="uk-UA"/>
              </w:rPr>
              <w:t>Додаткові витрати не передбачаються.</w:t>
            </w:r>
          </w:p>
          <w:p w:rsidR="0025425B" w:rsidRPr="0025425B" w:rsidRDefault="0025425B" w:rsidP="0025425B">
            <w:pPr>
              <w:tabs>
                <w:tab w:val="left" w:pos="9000"/>
              </w:tabs>
              <w:ind w:right="-6"/>
              <w:jc w:val="both"/>
              <w:rPr>
                <w:lang w:val="uk-UA"/>
              </w:rPr>
            </w:pPr>
            <w:r w:rsidRPr="0025425B">
              <w:rPr>
                <w:lang w:val="uk-UA"/>
              </w:rPr>
              <w:t>Витрати часу на:</w:t>
            </w:r>
          </w:p>
          <w:p w:rsidR="0025425B" w:rsidRPr="0025425B" w:rsidRDefault="0025425B" w:rsidP="0025425B">
            <w:pPr>
              <w:tabs>
                <w:tab w:val="left" w:pos="9000"/>
              </w:tabs>
              <w:ind w:right="-6"/>
              <w:jc w:val="both"/>
              <w:rPr>
                <w:lang w:val="uk-UA"/>
              </w:rPr>
            </w:pPr>
            <w:r w:rsidRPr="0025425B">
              <w:rPr>
                <w:lang w:val="uk-UA"/>
              </w:rPr>
              <w:t xml:space="preserve">- ознайомлення та опрацювання Порядку. </w:t>
            </w:r>
          </w:p>
          <w:p w:rsidR="0059196F" w:rsidRPr="00C660C2" w:rsidRDefault="0025425B" w:rsidP="000A3122">
            <w:pPr>
              <w:tabs>
                <w:tab w:val="left" w:pos="9000"/>
              </w:tabs>
              <w:ind w:right="-6"/>
              <w:jc w:val="both"/>
              <w:rPr>
                <w:lang w:val="uk-UA"/>
              </w:rPr>
            </w:pPr>
            <w:r w:rsidRPr="0025425B">
              <w:rPr>
                <w:lang w:val="uk-UA"/>
              </w:rPr>
              <w:t xml:space="preserve">- оформлення пакету документів для надання </w:t>
            </w:r>
            <w:r w:rsidR="000A3122" w:rsidRPr="000A3122">
              <w:rPr>
                <w:lang w:val="uk-UA"/>
              </w:rPr>
              <w:t>часткового відшкодування витрат суб’єктів підприємницької діяльності на участь у виставково-ярмаркових заходах.</w:t>
            </w:r>
          </w:p>
        </w:tc>
      </w:tr>
    </w:tbl>
    <w:p w:rsidR="002D6A41" w:rsidRPr="00C660C2" w:rsidRDefault="002D6A41" w:rsidP="002D6A41">
      <w:pPr>
        <w:jc w:val="both"/>
        <w:rPr>
          <w:lang w:val="uk-UA"/>
        </w:rPr>
      </w:pPr>
    </w:p>
    <w:p w:rsidR="002D6A41" w:rsidRPr="00C660C2" w:rsidRDefault="002D6A41" w:rsidP="002D6A41">
      <w:pPr>
        <w:jc w:val="both"/>
        <w:rPr>
          <w:lang w:val="uk-UA"/>
        </w:rPr>
      </w:pPr>
    </w:p>
    <w:tbl>
      <w:tblPr>
        <w:tblStyle w:val="ad"/>
        <w:tblW w:w="9720" w:type="dxa"/>
        <w:tblInd w:w="108" w:type="dxa"/>
        <w:tblLook w:val="01E0" w:firstRow="1" w:lastRow="1" w:firstColumn="1" w:lastColumn="1" w:noHBand="0" w:noVBand="0"/>
      </w:tblPr>
      <w:tblGrid>
        <w:gridCol w:w="3420"/>
        <w:gridCol w:w="6300"/>
      </w:tblGrid>
      <w:tr w:rsidR="002D6A41" w:rsidRPr="00C660C2" w:rsidTr="00C660C2">
        <w:tc>
          <w:tcPr>
            <w:tcW w:w="3420" w:type="dxa"/>
          </w:tcPr>
          <w:p w:rsidR="002D6A41" w:rsidRPr="00C660C2" w:rsidRDefault="002D6A41" w:rsidP="00C660C2">
            <w:pPr>
              <w:rPr>
                <w:lang w:val="uk-UA"/>
              </w:rPr>
            </w:pPr>
            <w:r w:rsidRPr="00C660C2">
              <w:rPr>
                <w:lang w:val="uk-UA"/>
              </w:rPr>
              <w:t>Сумарні витрати за альтернативами</w:t>
            </w:r>
          </w:p>
        </w:tc>
        <w:tc>
          <w:tcPr>
            <w:tcW w:w="6300" w:type="dxa"/>
          </w:tcPr>
          <w:p w:rsidR="002D6A41" w:rsidRPr="00C660C2" w:rsidRDefault="002D6A41" w:rsidP="00C660C2">
            <w:pPr>
              <w:jc w:val="both"/>
              <w:rPr>
                <w:lang w:val="uk-UA"/>
              </w:rPr>
            </w:pPr>
            <w:r w:rsidRPr="00C660C2">
              <w:rPr>
                <w:lang w:val="uk-UA"/>
              </w:rPr>
              <w:t>Сума витрат, гривень</w:t>
            </w:r>
          </w:p>
        </w:tc>
      </w:tr>
      <w:tr w:rsidR="007A3BA2" w:rsidRPr="00C91F87" w:rsidTr="00C660C2">
        <w:tc>
          <w:tcPr>
            <w:tcW w:w="3420" w:type="dxa"/>
          </w:tcPr>
          <w:p w:rsidR="007A3BA2" w:rsidRPr="00C660C2" w:rsidRDefault="007A3BA2" w:rsidP="007A3BA2">
            <w:pPr>
              <w:tabs>
                <w:tab w:val="left" w:pos="9000"/>
              </w:tabs>
              <w:ind w:right="-6"/>
              <w:jc w:val="both"/>
              <w:rPr>
                <w:lang w:val="uk-UA"/>
              </w:rPr>
            </w:pPr>
            <w:r w:rsidRPr="00C660C2">
              <w:rPr>
                <w:lang w:val="uk-UA"/>
              </w:rPr>
              <w:t xml:space="preserve">Альтернатива </w:t>
            </w:r>
            <w:r>
              <w:rPr>
                <w:lang w:val="uk-UA"/>
              </w:rPr>
              <w:t>1</w:t>
            </w:r>
          </w:p>
        </w:tc>
        <w:tc>
          <w:tcPr>
            <w:tcW w:w="6300" w:type="dxa"/>
          </w:tcPr>
          <w:p w:rsidR="007A3BA2" w:rsidRPr="00C91F87" w:rsidRDefault="00DC28E6" w:rsidP="0025425B">
            <w:pPr>
              <w:tabs>
                <w:tab w:val="left" w:pos="9000"/>
              </w:tabs>
              <w:ind w:right="-6"/>
              <w:jc w:val="both"/>
              <w:rPr>
                <w:lang w:val="uk-UA"/>
              </w:rPr>
            </w:pPr>
            <w:r>
              <w:rPr>
                <w:lang w:val="uk-UA"/>
              </w:rPr>
              <w:t>0</w:t>
            </w:r>
            <w:r w:rsidR="005673D8" w:rsidRPr="00C91F87">
              <w:rPr>
                <w:lang w:val="uk-UA"/>
              </w:rPr>
              <w:t xml:space="preserve"> </w:t>
            </w:r>
          </w:p>
        </w:tc>
      </w:tr>
      <w:tr w:rsidR="002D6A41" w:rsidRPr="00C660C2" w:rsidTr="00C660C2">
        <w:tc>
          <w:tcPr>
            <w:tcW w:w="3420" w:type="dxa"/>
          </w:tcPr>
          <w:p w:rsidR="00531F7D" w:rsidRPr="00C660C2" w:rsidRDefault="00531F7D" w:rsidP="00531F7D">
            <w:pPr>
              <w:tabs>
                <w:tab w:val="left" w:pos="9000"/>
              </w:tabs>
              <w:ind w:right="-6"/>
              <w:jc w:val="both"/>
              <w:rPr>
                <w:lang w:val="uk-UA"/>
              </w:rPr>
            </w:pPr>
            <w:r w:rsidRPr="00C660C2">
              <w:rPr>
                <w:lang w:val="uk-UA"/>
              </w:rPr>
              <w:t xml:space="preserve">Альтернатива </w:t>
            </w:r>
            <w:r w:rsidR="00DC28E6">
              <w:rPr>
                <w:lang w:val="uk-UA"/>
              </w:rPr>
              <w:t>2</w:t>
            </w:r>
          </w:p>
          <w:p w:rsidR="002D6A41" w:rsidRPr="00C660C2" w:rsidRDefault="002D6A41" w:rsidP="00C660C2">
            <w:pPr>
              <w:rPr>
                <w:lang w:val="uk-UA"/>
              </w:rPr>
            </w:pPr>
          </w:p>
        </w:tc>
        <w:tc>
          <w:tcPr>
            <w:tcW w:w="6300" w:type="dxa"/>
          </w:tcPr>
          <w:p w:rsidR="00A56998" w:rsidRPr="00A56998" w:rsidRDefault="0041638A" w:rsidP="007206C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r w:rsidRPr="0041638A">
              <w:t>2665491,9*</w:t>
            </w:r>
          </w:p>
        </w:tc>
      </w:tr>
    </w:tbl>
    <w:p w:rsidR="002D6A41" w:rsidRPr="00824C9D" w:rsidRDefault="00824C9D" w:rsidP="002D6A41">
      <w:pPr>
        <w:jc w:val="both"/>
        <w:rPr>
          <w:sz w:val="22"/>
          <w:szCs w:val="22"/>
          <w:lang w:val="uk-UA"/>
        </w:rPr>
      </w:pPr>
      <w:r w:rsidRPr="00824C9D">
        <w:rPr>
          <w:sz w:val="22"/>
          <w:szCs w:val="22"/>
          <w:lang w:val="uk-UA"/>
        </w:rPr>
        <w:t xml:space="preserve">*Оцінка витрат на адміністрування регулювання суб’єктів підприємництва  та бюджетних витрат не є об’єктивною, оскільки кількість суб’єктів господарювання, що звернуться протягом року для заключення договорів про часткове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Pr="00824C9D">
        <w:rPr>
          <w:sz w:val="22"/>
          <w:szCs w:val="22"/>
          <w:lang w:val="uk-UA"/>
        </w:rPr>
        <w:t>м.Черкаси</w:t>
      </w:r>
      <w:proofErr w:type="spellEnd"/>
      <w:r w:rsidRPr="00824C9D">
        <w:rPr>
          <w:sz w:val="22"/>
          <w:szCs w:val="22"/>
          <w:lang w:val="uk-UA"/>
        </w:rPr>
        <w:t xml:space="preserve"> не є регульованою,  а також обмежена фінансовими ресурсами по зазначеному напрямку, що передбачаються у бюджетному році.</w:t>
      </w:r>
    </w:p>
    <w:p w:rsidR="00DC28E6" w:rsidRPr="00824C9D" w:rsidRDefault="00DD6670" w:rsidP="002D6A41">
      <w:pPr>
        <w:jc w:val="both"/>
        <w:rPr>
          <w:b/>
          <w:sz w:val="22"/>
          <w:szCs w:val="22"/>
          <w:lang w:val="uk-UA"/>
        </w:rPr>
      </w:pPr>
      <w:r w:rsidRPr="00824C9D">
        <w:rPr>
          <w:b/>
          <w:sz w:val="22"/>
          <w:szCs w:val="22"/>
          <w:lang w:val="uk-UA"/>
        </w:rPr>
        <w:t xml:space="preserve">     </w:t>
      </w:r>
    </w:p>
    <w:p w:rsidR="002D6A41" w:rsidRPr="00C660C2" w:rsidRDefault="00DD6670" w:rsidP="002D6A41">
      <w:pPr>
        <w:jc w:val="both"/>
        <w:rPr>
          <w:b/>
          <w:lang w:val="uk-UA"/>
        </w:rPr>
      </w:pPr>
      <w:r>
        <w:rPr>
          <w:b/>
          <w:lang w:val="en-US"/>
        </w:rPr>
        <w:t>IV</w:t>
      </w:r>
      <w:r w:rsidR="002D6A41" w:rsidRPr="00C660C2">
        <w:rPr>
          <w:b/>
          <w:lang w:val="uk-UA"/>
        </w:rPr>
        <w:t>. Вибір найбільш оптимального альтернативного способу досягнення цілей</w:t>
      </w:r>
    </w:p>
    <w:p w:rsidR="002D6A41" w:rsidRPr="00C660C2" w:rsidRDefault="002D6A41" w:rsidP="002D6A41">
      <w:pPr>
        <w:jc w:val="both"/>
        <w:rPr>
          <w:lang w:val="uk-UA"/>
        </w:rPr>
      </w:pPr>
    </w:p>
    <w:tbl>
      <w:tblPr>
        <w:tblStyle w:val="ad"/>
        <w:tblW w:w="9720" w:type="dxa"/>
        <w:tblInd w:w="108" w:type="dxa"/>
        <w:tblLook w:val="01E0" w:firstRow="1" w:lastRow="1" w:firstColumn="1" w:lastColumn="1" w:noHBand="0" w:noVBand="0"/>
      </w:tblPr>
      <w:tblGrid>
        <w:gridCol w:w="2520"/>
        <w:gridCol w:w="2700"/>
        <w:gridCol w:w="4500"/>
      </w:tblGrid>
      <w:tr w:rsidR="002D6A41" w:rsidRPr="00C660C2" w:rsidTr="00C660C2">
        <w:tc>
          <w:tcPr>
            <w:tcW w:w="2520" w:type="dxa"/>
          </w:tcPr>
          <w:p w:rsidR="002D6A41" w:rsidRPr="00C660C2" w:rsidRDefault="002D6A41" w:rsidP="00C660C2">
            <w:pPr>
              <w:jc w:val="center"/>
              <w:rPr>
                <w:lang w:val="uk-UA"/>
              </w:rPr>
            </w:pPr>
            <w:r w:rsidRPr="00C660C2">
              <w:rPr>
                <w:lang w:val="uk-UA"/>
              </w:rPr>
              <w:t>Рейтинг результативності (досягнення цілей під час вирішення проблеми)</w:t>
            </w:r>
          </w:p>
        </w:tc>
        <w:tc>
          <w:tcPr>
            <w:tcW w:w="2700" w:type="dxa"/>
          </w:tcPr>
          <w:p w:rsidR="002D6A41" w:rsidRPr="00C660C2" w:rsidRDefault="002D6A41" w:rsidP="00C660C2">
            <w:pPr>
              <w:jc w:val="center"/>
              <w:rPr>
                <w:lang w:val="uk-UA"/>
              </w:rPr>
            </w:pPr>
            <w:r w:rsidRPr="00C660C2">
              <w:rPr>
                <w:lang w:val="uk-UA"/>
              </w:rPr>
              <w:t>Бал результативності  (за чотирибальною системою оцінки)</w:t>
            </w:r>
          </w:p>
        </w:tc>
        <w:tc>
          <w:tcPr>
            <w:tcW w:w="4500" w:type="dxa"/>
          </w:tcPr>
          <w:p w:rsidR="002D6A41" w:rsidRPr="00C660C2" w:rsidRDefault="002D6A41" w:rsidP="00C660C2">
            <w:pPr>
              <w:jc w:val="center"/>
              <w:rPr>
                <w:lang w:val="uk-UA"/>
              </w:rPr>
            </w:pPr>
            <w:r w:rsidRPr="00C660C2">
              <w:rPr>
                <w:lang w:val="uk-UA"/>
              </w:rPr>
              <w:t xml:space="preserve">Коментарі щодо присвоєння відповідного </w:t>
            </w:r>
            <w:proofErr w:type="spellStart"/>
            <w:r w:rsidRPr="00C660C2">
              <w:rPr>
                <w:lang w:val="uk-UA"/>
              </w:rPr>
              <w:t>бала</w:t>
            </w:r>
            <w:proofErr w:type="spellEnd"/>
          </w:p>
        </w:tc>
      </w:tr>
      <w:tr w:rsidR="004F2F83" w:rsidRPr="00C660C2" w:rsidTr="00C660C2">
        <w:tc>
          <w:tcPr>
            <w:tcW w:w="2520" w:type="dxa"/>
          </w:tcPr>
          <w:p w:rsidR="004F2F83" w:rsidRPr="00C660C2" w:rsidRDefault="004F2F83" w:rsidP="00AC7EB1">
            <w:pPr>
              <w:rPr>
                <w:lang w:val="uk-UA"/>
              </w:rPr>
            </w:pPr>
            <w:r w:rsidRPr="00C660C2">
              <w:rPr>
                <w:lang w:val="uk-UA"/>
              </w:rPr>
              <w:t>Альтернатива 1</w:t>
            </w:r>
          </w:p>
        </w:tc>
        <w:tc>
          <w:tcPr>
            <w:tcW w:w="2700" w:type="dxa"/>
          </w:tcPr>
          <w:p w:rsidR="004F2F83" w:rsidRPr="00C660C2" w:rsidRDefault="004F2F83" w:rsidP="00C660C2">
            <w:pPr>
              <w:jc w:val="center"/>
              <w:rPr>
                <w:lang w:val="uk-UA"/>
              </w:rPr>
            </w:pPr>
            <w:r w:rsidRPr="00C660C2">
              <w:rPr>
                <w:lang w:val="uk-UA"/>
              </w:rPr>
              <w:t>0</w:t>
            </w:r>
          </w:p>
        </w:tc>
        <w:tc>
          <w:tcPr>
            <w:tcW w:w="4500" w:type="dxa"/>
          </w:tcPr>
          <w:p w:rsidR="004F2F83" w:rsidRPr="00C660C2" w:rsidRDefault="007A3BA2" w:rsidP="003A5B9A">
            <w:pPr>
              <w:widowControl w:val="0"/>
              <w:rPr>
                <w:lang w:val="uk-UA"/>
              </w:rPr>
            </w:pPr>
            <w:r>
              <w:rPr>
                <w:lang w:val="uk-UA"/>
              </w:rPr>
              <w:t>п</w:t>
            </w:r>
            <w:r w:rsidR="004F2F83" w:rsidRPr="00C660C2">
              <w:rPr>
                <w:lang w:val="uk-UA"/>
              </w:rPr>
              <w:t>роблема не вирішується</w:t>
            </w:r>
          </w:p>
        </w:tc>
      </w:tr>
      <w:tr w:rsidR="002D6A41" w:rsidRPr="00A745F1" w:rsidTr="00C660C2">
        <w:tc>
          <w:tcPr>
            <w:tcW w:w="2520" w:type="dxa"/>
          </w:tcPr>
          <w:p w:rsidR="002D6A41" w:rsidRPr="00C660C2" w:rsidRDefault="00DC28E6" w:rsidP="00C660C2">
            <w:pPr>
              <w:rPr>
                <w:lang w:val="uk-UA"/>
              </w:rPr>
            </w:pPr>
            <w:r>
              <w:rPr>
                <w:lang w:val="uk-UA"/>
              </w:rPr>
              <w:t>Альтернатива 2</w:t>
            </w:r>
          </w:p>
        </w:tc>
        <w:tc>
          <w:tcPr>
            <w:tcW w:w="2700" w:type="dxa"/>
          </w:tcPr>
          <w:p w:rsidR="002D6A41" w:rsidRPr="00C660C2" w:rsidRDefault="00DC28E6" w:rsidP="00C660C2">
            <w:pPr>
              <w:jc w:val="center"/>
              <w:rPr>
                <w:lang w:val="en-US"/>
              </w:rPr>
            </w:pPr>
            <w:r>
              <w:rPr>
                <w:lang w:val="en-US"/>
              </w:rPr>
              <w:t>3</w:t>
            </w:r>
          </w:p>
        </w:tc>
        <w:tc>
          <w:tcPr>
            <w:tcW w:w="4500" w:type="dxa"/>
          </w:tcPr>
          <w:p w:rsidR="005A6DEB" w:rsidRPr="005A6DEB" w:rsidRDefault="005A6DEB" w:rsidP="005A6DEB">
            <w:pPr>
              <w:jc w:val="both"/>
              <w:rPr>
                <w:lang w:val="uk-UA"/>
              </w:rPr>
            </w:pPr>
            <w:r>
              <w:rPr>
                <w:lang w:val="uk-UA"/>
              </w:rPr>
              <w:t>У разі прийняття з</w:t>
            </w:r>
            <w:r w:rsidRPr="005A6DEB">
              <w:rPr>
                <w:lang w:val="uk-UA"/>
              </w:rPr>
              <w:t>абезпечує:</w:t>
            </w:r>
          </w:p>
          <w:p w:rsidR="005A6DEB" w:rsidRPr="005A6DEB" w:rsidRDefault="005A6DEB" w:rsidP="005A6DEB">
            <w:pPr>
              <w:jc w:val="both"/>
              <w:rPr>
                <w:lang w:val="uk-UA"/>
              </w:rPr>
            </w:pPr>
            <w:r w:rsidRPr="005A6DEB">
              <w:rPr>
                <w:lang w:val="uk-UA"/>
              </w:rPr>
              <w:t>- створення</w:t>
            </w:r>
            <w:r w:rsidR="0041638A">
              <w:rPr>
                <w:lang w:val="uk-UA"/>
              </w:rPr>
              <w:t xml:space="preserve"> інструменту </w:t>
            </w:r>
            <w:r w:rsidRPr="005A6DEB">
              <w:rPr>
                <w:lang w:val="uk-UA"/>
              </w:rPr>
              <w:t xml:space="preserve"> </w:t>
            </w:r>
            <w:r w:rsidR="0041638A">
              <w:rPr>
                <w:lang w:val="uk-UA"/>
              </w:rPr>
              <w:t>підтримки суб</w:t>
            </w:r>
            <w:r w:rsidR="0041638A" w:rsidRPr="0041638A">
              <w:rPr>
                <w:lang w:val="uk-UA"/>
              </w:rPr>
              <w:t>’</w:t>
            </w:r>
            <w:r w:rsidR="0041638A">
              <w:rPr>
                <w:lang w:val="uk-UA"/>
              </w:rPr>
              <w:t>єктів підприємницької діяльності</w:t>
            </w:r>
            <w:r w:rsidRPr="005A6DEB">
              <w:rPr>
                <w:lang w:val="uk-UA"/>
              </w:rPr>
              <w:t>;</w:t>
            </w:r>
          </w:p>
          <w:p w:rsidR="002D6A41" w:rsidRPr="00C660C2" w:rsidRDefault="005A6DEB" w:rsidP="000A3122">
            <w:pPr>
              <w:jc w:val="both"/>
              <w:rPr>
                <w:lang w:val="uk-UA"/>
              </w:rPr>
            </w:pPr>
            <w:r w:rsidRPr="005A6DEB">
              <w:rPr>
                <w:lang w:val="uk-UA"/>
              </w:rPr>
              <w:t xml:space="preserve">- </w:t>
            </w:r>
            <w:r w:rsidR="000A3122">
              <w:rPr>
                <w:lang w:val="uk-UA"/>
              </w:rPr>
              <w:t xml:space="preserve">надання </w:t>
            </w:r>
            <w:r w:rsidR="000A3122" w:rsidRPr="000A3122">
              <w:rPr>
                <w:lang w:val="uk-UA"/>
              </w:rPr>
              <w:t>часткового відшкодування витрат суб’єктів підприємницької діяльності на участь у виставково-ярмаркових заходах</w:t>
            </w:r>
            <w:r w:rsidR="000A3122">
              <w:rPr>
                <w:lang w:val="uk-UA"/>
              </w:rPr>
              <w:t xml:space="preserve"> з міського бюджету</w:t>
            </w:r>
            <w:r w:rsidR="000A3122" w:rsidRPr="000A3122">
              <w:rPr>
                <w:lang w:val="uk-UA"/>
              </w:rPr>
              <w:t>.</w:t>
            </w:r>
          </w:p>
        </w:tc>
      </w:tr>
    </w:tbl>
    <w:p w:rsidR="002D6A41" w:rsidRPr="00C660C2" w:rsidRDefault="002D6A41" w:rsidP="002D6A41">
      <w:pPr>
        <w:jc w:val="both"/>
        <w:rPr>
          <w:lang w:val="uk-UA"/>
        </w:rPr>
      </w:pPr>
    </w:p>
    <w:tbl>
      <w:tblPr>
        <w:tblStyle w:val="ad"/>
        <w:tblW w:w="9810" w:type="dxa"/>
        <w:tblInd w:w="108" w:type="dxa"/>
        <w:tblLook w:val="01E0" w:firstRow="1" w:lastRow="1" w:firstColumn="1" w:lastColumn="1" w:noHBand="0" w:noVBand="0"/>
      </w:tblPr>
      <w:tblGrid>
        <w:gridCol w:w="1985"/>
        <w:gridCol w:w="2741"/>
        <w:gridCol w:w="2354"/>
        <w:gridCol w:w="2730"/>
      </w:tblGrid>
      <w:tr w:rsidR="002D6A41" w:rsidRPr="00C660C2" w:rsidTr="00FF0E7B">
        <w:tc>
          <w:tcPr>
            <w:tcW w:w="1985" w:type="dxa"/>
          </w:tcPr>
          <w:p w:rsidR="002D6A41" w:rsidRPr="00C660C2" w:rsidRDefault="002D6A41" w:rsidP="00C660C2">
            <w:pPr>
              <w:jc w:val="both"/>
              <w:rPr>
                <w:lang w:val="uk-UA"/>
              </w:rPr>
            </w:pPr>
            <w:r w:rsidRPr="00C660C2">
              <w:rPr>
                <w:lang w:val="uk-UA"/>
              </w:rPr>
              <w:t xml:space="preserve">Рейтинг </w:t>
            </w:r>
            <w:proofErr w:type="spellStart"/>
            <w:r w:rsidRPr="00C660C2">
              <w:rPr>
                <w:lang w:val="uk-UA"/>
              </w:rPr>
              <w:t>результа-тивності</w:t>
            </w:r>
            <w:proofErr w:type="spellEnd"/>
          </w:p>
        </w:tc>
        <w:tc>
          <w:tcPr>
            <w:tcW w:w="2741" w:type="dxa"/>
          </w:tcPr>
          <w:p w:rsidR="002D6A41" w:rsidRPr="00C660C2" w:rsidRDefault="002D6A41" w:rsidP="00C660C2">
            <w:pPr>
              <w:jc w:val="both"/>
              <w:rPr>
                <w:lang w:val="uk-UA"/>
              </w:rPr>
            </w:pPr>
            <w:r w:rsidRPr="00C660C2">
              <w:rPr>
                <w:lang w:val="uk-UA"/>
              </w:rPr>
              <w:t>Вигоди (підсумок)</w:t>
            </w:r>
          </w:p>
        </w:tc>
        <w:tc>
          <w:tcPr>
            <w:tcW w:w="2354" w:type="dxa"/>
          </w:tcPr>
          <w:p w:rsidR="002D6A41" w:rsidRPr="00C660C2" w:rsidRDefault="002D6A41" w:rsidP="00C660C2">
            <w:pPr>
              <w:jc w:val="both"/>
              <w:rPr>
                <w:lang w:val="uk-UA"/>
              </w:rPr>
            </w:pPr>
            <w:r w:rsidRPr="00C660C2">
              <w:rPr>
                <w:lang w:val="uk-UA"/>
              </w:rPr>
              <w:t>Витрати (підсумок)</w:t>
            </w:r>
          </w:p>
        </w:tc>
        <w:tc>
          <w:tcPr>
            <w:tcW w:w="2730" w:type="dxa"/>
          </w:tcPr>
          <w:p w:rsidR="002D6A41" w:rsidRPr="00C660C2" w:rsidRDefault="002D6A41" w:rsidP="00C660C2">
            <w:pPr>
              <w:rPr>
                <w:lang w:val="uk-UA"/>
              </w:rPr>
            </w:pPr>
            <w:r w:rsidRPr="00C660C2">
              <w:rPr>
                <w:lang w:val="uk-UA"/>
              </w:rPr>
              <w:t>Обґрунтування відповідного місця альтернативи у рейтингу</w:t>
            </w:r>
          </w:p>
        </w:tc>
      </w:tr>
      <w:tr w:rsidR="00C063C6" w:rsidRPr="00B90305" w:rsidTr="00FF0E7B">
        <w:tc>
          <w:tcPr>
            <w:tcW w:w="1985" w:type="dxa"/>
          </w:tcPr>
          <w:p w:rsidR="00C063C6" w:rsidRPr="00C660C2" w:rsidRDefault="00C063C6" w:rsidP="00C063C6">
            <w:pPr>
              <w:rPr>
                <w:lang w:val="uk-UA"/>
              </w:rPr>
            </w:pPr>
            <w:r w:rsidRPr="00C660C2">
              <w:rPr>
                <w:lang w:val="uk-UA"/>
              </w:rPr>
              <w:t>Альтернатива 1</w:t>
            </w:r>
          </w:p>
        </w:tc>
        <w:tc>
          <w:tcPr>
            <w:tcW w:w="2741" w:type="dxa"/>
          </w:tcPr>
          <w:p w:rsidR="00C063C6" w:rsidRPr="00C660C2" w:rsidRDefault="005A6DEB" w:rsidP="005A6DEB">
            <w:pPr>
              <w:jc w:val="both"/>
              <w:rPr>
                <w:lang w:val="uk-UA"/>
              </w:rPr>
            </w:pPr>
            <w:r w:rsidRPr="005A6DEB">
              <w:rPr>
                <w:lang w:val="uk-UA"/>
              </w:rPr>
              <w:t xml:space="preserve">У разі залишення існуючої на даний момент ситуації без </w:t>
            </w:r>
            <w:r w:rsidRPr="005A6DEB">
              <w:rPr>
                <w:lang w:val="uk-UA"/>
              </w:rPr>
              <w:lastRenderedPageBreak/>
              <w:t xml:space="preserve">змін, вигоди для держави та громадян відсутні. </w:t>
            </w:r>
          </w:p>
        </w:tc>
        <w:tc>
          <w:tcPr>
            <w:tcW w:w="2354" w:type="dxa"/>
          </w:tcPr>
          <w:p w:rsidR="00C063C6" w:rsidRPr="0086571B" w:rsidRDefault="000A3122" w:rsidP="0086571B">
            <w:pPr>
              <w:jc w:val="both"/>
              <w:rPr>
                <w:lang w:val="uk-UA"/>
              </w:rPr>
            </w:pPr>
            <w:r>
              <w:rPr>
                <w:lang w:val="uk-UA"/>
              </w:rPr>
              <w:lastRenderedPageBreak/>
              <w:t xml:space="preserve">Витрати на участь </w:t>
            </w:r>
            <w:r w:rsidRPr="000A3122">
              <w:rPr>
                <w:lang w:val="uk-UA"/>
              </w:rPr>
              <w:t xml:space="preserve">суб’єктів підприємницької </w:t>
            </w:r>
            <w:r w:rsidRPr="000A3122">
              <w:rPr>
                <w:lang w:val="uk-UA"/>
              </w:rPr>
              <w:lastRenderedPageBreak/>
              <w:t>діяльності на участь у виставково-ярмаркових заходах</w:t>
            </w:r>
            <w:r>
              <w:rPr>
                <w:lang w:val="uk-UA"/>
              </w:rPr>
              <w:t xml:space="preserve"> покриваються повністю за рахунок </w:t>
            </w:r>
            <w:proofErr w:type="spellStart"/>
            <w:r>
              <w:rPr>
                <w:lang w:val="uk-UA"/>
              </w:rPr>
              <w:t>суб</w:t>
            </w:r>
            <w:proofErr w:type="spellEnd"/>
            <w:r w:rsidRPr="000A3122">
              <w:t>’</w:t>
            </w:r>
            <w:proofErr w:type="spellStart"/>
            <w:r>
              <w:rPr>
                <w:lang w:val="uk-UA"/>
              </w:rPr>
              <w:t>єктів</w:t>
            </w:r>
            <w:proofErr w:type="spellEnd"/>
            <w:r>
              <w:rPr>
                <w:lang w:val="uk-UA"/>
              </w:rPr>
              <w:t xml:space="preserve"> </w:t>
            </w:r>
            <w:r w:rsidR="0086571B">
              <w:rPr>
                <w:lang w:val="uk-UA"/>
              </w:rPr>
              <w:t>підприємницької діяльності</w:t>
            </w:r>
          </w:p>
        </w:tc>
        <w:tc>
          <w:tcPr>
            <w:tcW w:w="2730" w:type="dxa"/>
          </w:tcPr>
          <w:p w:rsidR="005A6DEB" w:rsidRPr="005A6DEB" w:rsidRDefault="005A6DEB" w:rsidP="005A6DEB">
            <w:pPr>
              <w:widowControl w:val="0"/>
              <w:rPr>
                <w:lang w:val="uk-UA"/>
              </w:rPr>
            </w:pPr>
            <w:r w:rsidRPr="005A6DEB">
              <w:rPr>
                <w:lang w:val="uk-UA"/>
              </w:rPr>
              <w:lastRenderedPageBreak/>
              <w:t>Не досягнуто</w:t>
            </w:r>
            <w:r>
              <w:rPr>
                <w:lang w:val="uk-UA"/>
              </w:rPr>
              <w:t xml:space="preserve"> цілі підготовки рішен</w:t>
            </w:r>
            <w:r w:rsidRPr="005A6DEB">
              <w:rPr>
                <w:lang w:val="uk-UA"/>
              </w:rPr>
              <w:t xml:space="preserve">ня. </w:t>
            </w:r>
          </w:p>
          <w:p w:rsidR="00C063C6" w:rsidRPr="00C660C2" w:rsidRDefault="005A6DEB" w:rsidP="0086571B">
            <w:pPr>
              <w:widowControl w:val="0"/>
              <w:rPr>
                <w:lang w:val="uk-UA"/>
              </w:rPr>
            </w:pPr>
            <w:r>
              <w:rPr>
                <w:lang w:val="uk-UA"/>
              </w:rPr>
              <w:t xml:space="preserve">При прийнятті </w:t>
            </w:r>
            <w:r>
              <w:rPr>
                <w:lang w:val="uk-UA"/>
              </w:rPr>
              <w:lastRenderedPageBreak/>
              <w:t>аль</w:t>
            </w:r>
            <w:r w:rsidRPr="005A6DEB">
              <w:rPr>
                <w:lang w:val="uk-UA"/>
              </w:rPr>
              <w:t>тернативи проблема, яку пе</w:t>
            </w:r>
            <w:r w:rsidR="000142DD">
              <w:rPr>
                <w:lang w:val="uk-UA"/>
              </w:rPr>
              <w:t>редбачається розв’язати, залиши</w:t>
            </w:r>
            <w:r w:rsidRPr="005A6DEB">
              <w:rPr>
                <w:lang w:val="uk-UA"/>
              </w:rPr>
              <w:t xml:space="preserve">ться    </w:t>
            </w:r>
          </w:p>
        </w:tc>
      </w:tr>
      <w:tr w:rsidR="002D6A41" w:rsidRPr="0088074A" w:rsidTr="00FF0E7B">
        <w:tc>
          <w:tcPr>
            <w:tcW w:w="1985" w:type="dxa"/>
          </w:tcPr>
          <w:p w:rsidR="002D6A41" w:rsidRPr="00C660C2" w:rsidRDefault="00DC28E6" w:rsidP="00EB7D06">
            <w:pPr>
              <w:jc w:val="both"/>
              <w:rPr>
                <w:lang w:val="uk-UA"/>
              </w:rPr>
            </w:pPr>
            <w:r>
              <w:rPr>
                <w:lang w:val="uk-UA"/>
              </w:rPr>
              <w:lastRenderedPageBreak/>
              <w:t>Альтернатива 2</w:t>
            </w:r>
          </w:p>
        </w:tc>
        <w:tc>
          <w:tcPr>
            <w:tcW w:w="2741" w:type="dxa"/>
          </w:tcPr>
          <w:p w:rsidR="0086571B" w:rsidRPr="0086571B" w:rsidRDefault="0086571B" w:rsidP="0086571B">
            <w:pPr>
              <w:jc w:val="both"/>
              <w:rPr>
                <w:lang w:val="uk-UA"/>
              </w:rPr>
            </w:pPr>
            <w:r>
              <w:rPr>
                <w:lang w:val="uk-UA"/>
              </w:rPr>
              <w:t>С</w:t>
            </w:r>
            <w:r w:rsidR="005A6DEB" w:rsidRPr="005A6DEB">
              <w:rPr>
                <w:lang w:val="uk-UA"/>
              </w:rPr>
              <w:t xml:space="preserve">творення умов для розвитку  </w:t>
            </w:r>
            <w:r w:rsidR="005A6DEB">
              <w:rPr>
                <w:lang w:val="uk-UA"/>
              </w:rPr>
              <w:t>підприємницької діяльності</w:t>
            </w:r>
            <w:r w:rsidR="000A3122">
              <w:rPr>
                <w:lang w:val="uk-UA"/>
              </w:rPr>
              <w:t>, просування власної продукції, робіт та послуг</w:t>
            </w:r>
            <w:r>
              <w:rPr>
                <w:lang w:val="uk-UA"/>
              </w:rPr>
              <w:t xml:space="preserve">. </w:t>
            </w:r>
            <w:r w:rsidRPr="0086571B">
              <w:rPr>
                <w:lang w:val="uk-UA"/>
              </w:rPr>
              <w:t>Отримання</w:t>
            </w:r>
          </w:p>
          <w:p w:rsidR="0086571B" w:rsidRPr="0086571B" w:rsidRDefault="0086571B" w:rsidP="0086571B">
            <w:pPr>
              <w:jc w:val="both"/>
              <w:rPr>
                <w:lang w:val="uk-UA"/>
              </w:rPr>
            </w:pPr>
            <w:r w:rsidRPr="0086571B">
              <w:rPr>
                <w:lang w:val="uk-UA"/>
              </w:rPr>
              <w:t>прозорого, відкритого та доступного</w:t>
            </w:r>
          </w:p>
          <w:p w:rsidR="002D6A41" w:rsidRPr="00C660C2" w:rsidRDefault="0086571B" w:rsidP="0086571B">
            <w:pPr>
              <w:jc w:val="both"/>
              <w:rPr>
                <w:lang w:val="uk-UA"/>
              </w:rPr>
            </w:pPr>
            <w:r w:rsidRPr="0086571B">
              <w:rPr>
                <w:lang w:val="uk-UA"/>
              </w:rPr>
              <w:t>механізму стимулювання розвитку підприємництва</w:t>
            </w:r>
            <w:r>
              <w:rPr>
                <w:lang w:val="uk-UA"/>
              </w:rPr>
              <w:t xml:space="preserve"> </w:t>
            </w:r>
          </w:p>
        </w:tc>
        <w:tc>
          <w:tcPr>
            <w:tcW w:w="2354" w:type="dxa"/>
          </w:tcPr>
          <w:p w:rsidR="005A6DEB" w:rsidRPr="005A6DEB" w:rsidRDefault="005A6DEB" w:rsidP="00FF0E7B">
            <w:pPr>
              <w:jc w:val="both"/>
              <w:rPr>
                <w:lang w:val="uk-UA"/>
              </w:rPr>
            </w:pPr>
            <w:r>
              <w:rPr>
                <w:lang w:val="uk-UA"/>
              </w:rPr>
              <w:t>Кошти міського бюд</w:t>
            </w:r>
            <w:r w:rsidRPr="005A6DEB">
              <w:rPr>
                <w:lang w:val="uk-UA"/>
              </w:rPr>
              <w:t xml:space="preserve">жету </w:t>
            </w:r>
            <w:r w:rsidR="000A3122" w:rsidRPr="000A3122">
              <w:rPr>
                <w:lang w:val="uk-UA"/>
              </w:rPr>
              <w:t xml:space="preserve">часткового відшкодування витрат суб’єктів підприємницької діяльності на участь </w:t>
            </w:r>
            <w:r w:rsidR="000A3122">
              <w:rPr>
                <w:lang w:val="uk-UA"/>
              </w:rPr>
              <w:t>у виставково-ярмаркових заходах.</w:t>
            </w:r>
          </w:p>
          <w:p w:rsidR="005A6DEB" w:rsidRPr="005A6DEB" w:rsidRDefault="005A6DEB" w:rsidP="00FF0E7B">
            <w:pPr>
              <w:jc w:val="both"/>
              <w:rPr>
                <w:lang w:val="uk-UA"/>
              </w:rPr>
            </w:pPr>
            <w:r w:rsidRPr="005A6DEB">
              <w:rPr>
                <w:lang w:val="uk-UA"/>
              </w:rPr>
              <w:t>Витрати ресурсів по-в’язані з:</w:t>
            </w:r>
          </w:p>
          <w:p w:rsidR="005A6DEB" w:rsidRPr="005A6DEB" w:rsidRDefault="00FF0E7B" w:rsidP="00FF0E7B">
            <w:pPr>
              <w:jc w:val="both"/>
              <w:rPr>
                <w:lang w:val="uk-UA"/>
              </w:rPr>
            </w:pPr>
            <w:r>
              <w:rPr>
                <w:lang w:val="uk-UA"/>
              </w:rPr>
              <w:t>-</w:t>
            </w:r>
            <w:r w:rsidR="005A6DEB" w:rsidRPr="005A6DEB">
              <w:rPr>
                <w:lang w:val="uk-UA"/>
              </w:rPr>
              <w:t>підготовкою ре</w:t>
            </w:r>
            <w:r w:rsidR="005A6DEB">
              <w:rPr>
                <w:lang w:val="uk-UA"/>
              </w:rPr>
              <w:t>гуля</w:t>
            </w:r>
            <w:r>
              <w:rPr>
                <w:lang w:val="uk-UA"/>
              </w:rPr>
              <w:t>торного акту та забез</w:t>
            </w:r>
            <w:r w:rsidR="005A6DEB" w:rsidRPr="005A6DEB">
              <w:rPr>
                <w:lang w:val="uk-UA"/>
              </w:rPr>
              <w:t>печенням виконання його вимог;</w:t>
            </w:r>
          </w:p>
          <w:p w:rsidR="00C36E64" w:rsidRPr="00C660C2" w:rsidRDefault="00FF0E7B" w:rsidP="00FF0E7B">
            <w:pPr>
              <w:jc w:val="both"/>
              <w:rPr>
                <w:lang w:val="uk-UA"/>
              </w:rPr>
            </w:pPr>
            <w:r>
              <w:rPr>
                <w:lang w:val="uk-UA"/>
              </w:rPr>
              <w:t>-проведенням проце</w:t>
            </w:r>
            <w:r w:rsidR="005A6DEB" w:rsidRPr="005A6DEB">
              <w:rPr>
                <w:lang w:val="uk-UA"/>
              </w:rPr>
              <w:t xml:space="preserve">дур з відстеження </w:t>
            </w:r>
            <w:r>
              <w:rPr>
                <w:lang w:val="uk-UA"/>
              </w:rPr>
              <w:t>результативності його дії.</w:t>
            </w:r>
          </w:p>
        </w:tc>
        <w:tc>
          <w:tcPr>
            <w:tcW w:w="2730" w:type="dxa"/>
          </w:tcPr>
          <w:p w:rsidR="002D6A41" w:rsidRPr="00C660C2" w:rsidRDefault="00EB7D06" w:rsidP="000A3122">
            <w:pPr>
              <w:jc w:val="both"/>
              <w:rPr>
                <w:lang w:val="uk-UA"/>
              </w:rPr>
            </w:pPr>
            <w:r w:rsidRPr="00C660C2">
              <w:rPr>
                <w:lang w:val="uk-UA"/>
              </w:rPr>
              <w:t>у разі прийняття проекту акту</w:t>
            </w:r>
            <w:r w:rsidR="002D6A41" w:rsidRPr="00C660C2">
              <w:rPr>
                <w:lang w:val="uk-UA"/>
              </w:rPr>
              <w:t>, задекларовані ним цілі</w:t>
            </w:r>
            <w:r w:rsidR="000A3122">
              <w:rPr>
                <w:lang w:val="uk-UA"/>
              </w:rPr>
              <w:t xml:space="preserve"> будуть досягнуті повною мірою</w:t>
            </w:r>
          </w:p>
        </w:tc>
      </w:tr>
    </w:tbl>
    <w:p w:rsidR="002D6A41" w:rsidRPr="00C660C2" w:rsidRDefault="002D6A41" w:rsidP="00EB7D06">
      <w:pPr>
        <w:jc w:val="both"/>
        <w:rPr>
          <w:lang w:val="uk-UA"/>
        </w:rPr>
      </w:pPr>
    </w:p>
    <w:tbl>
      <w:tblPr>
        <w:tblStyle w:val="ad"/>
        <w:tblW w:w="9720" w:type="dxa"/>
        <w:tblInd w:w="108" w:type="dxa"/>
        <w:tblLook w:val="01E0" w:firstRow="1" w:lastRow="1" w:firstColumn="1" w:lastColumn="1" w:noHBand="0" w:noVBand="0"/>
      </w:tblPr>
      <w:tblGrid>
        <w:gridCol w:w="1985"/>
        <w:gridCol w:w="3987"/>
        <w:gridCol w:w="3748"/>
      </w:tblGrid>
      <w:tr w:rsidR="002D6A41" w:rsidRPr="00C660C2" w:rsidTr="00EB7D06">
        <w:tc>
          <w:tcPr>
            <w:tcW w:w="1985" w:type="dxa"/>
          </w:tcPr>
          <w:p w:rsidR="002D6A41" w:rsidRPr="00C660C2" w:rsidRDefault="002D6A41" w:rsidP="00C660C2">
            <w:pPr>
              <w:rPr>
                <w:lang w:val="uk-UA"/>
              </w:rPr>
            </w:pPr>
            <w:r w:rsidRPr="00C660C2">
              <w:rPr>
                <w:lang w:val="uk-UA"/>
              </w:rPr>
              <w:t xml:space="preserve">Рейтинг </w:t>
            </w:r>
          </w:p>
        </w:tc>
        <w:tc>
          <w:tcPr>
            <w:tcW w:w="3987" w:type="dxa"/>
          </w:tcPr>
          <w:p w:rsidR="002D6A41" w:rsidRPr="00C660C2" w:rsidRDefault="002D6A41" w:rsidP="00C660C2">
            <w:pPr>
              <w:rPr>
                <w:lang w:val="uk-UA"/>
              </w:rPr>
            </w:pPr>
            <w:r w:rsidRPr="00C660C2">
              <w:rPr>
                <w:lang w:val="uk-UA"/>
              </w:rPr>
              <w:t>Аргументи щодо переваги обраної альтернативи/ причини відмови від альтернативи</w:t>
            </w:r>
          </w:p>
        </w:tc>
        <w:tc>
          <w:tcPr>
            <w:tcW w:w="3748" w:type="dxa"/>
          </w:tcPr>
          <w:p w:rsidR="002D6A41" w:rsidRPr="00C660C2" w:rsidRDefault="002D6A41" w:rsidP="007A3BA2">
            <w:pPr>
              <w:jc w:val="both"/>
              <w:rPr>
                <w:lang w:val="uk-UA"/>
              </w:rPr>
            </w:pPr>
            <w:r w:rsidRPr="00C660C2">
              <w:rPr>
                <w:lang w:val="uk-UA"/>
              </w:rPr>
              <w:t>Оцінка ризику зовнішніх чинників на дію запропонованого регуляторного акт</w:t>
            </w:r>
            <w:r w:rsidR="007A3BA2">
              <w:rPr>
                <w:lang w:val="uk-UA"/>
              </w:rPr>
              <w:t>у</w:t>
            </w:r>
          </w:p>
        </w:tc>
      </w:tr>
      <w:tr w:rsidR="00EB7D06" w:rsidRPr="00C660C2" w:rsidTr="00EB7D06">
        <w:tc>
          <w:tcPr>
            <w:tcW w:w="1985" w:type="dxa"/>
          </w:tcPr>
          <w:p w:rsidR="00EB7D06" w:rsidRPr="00C660C2" w:rsidRDefault="00EB7D06" w:rsidP="00EB7D06">
            <w:pPr>
              <w:ind w:right="-108"/>
              <w:rPr>
                <w:lang w:val="uk-UA"/>
              </w:rPr>
            </w:pPr>
            <w:r w:rsidRPr="00C660C2">
              <w:rPr>
                <w:lang w:val="uk-UA"/>
              </w:rPr>
              <w:t>Альтернатива 1</w:t>
            </w:r>
          </w:p>
        </w:tc>
        <w:tc>
          <w:tcPr>
            <w:tcW w:w="3987" w:type="dxa"/>
          </w:tcPr>
          <w:p w:rsidR="000F7516" w:rsidRPr="000F7516" w:rsidRDefault="000F7516" w:rsidP="000F7516">
            <w:pPr>
              <w:jc w:val="both"/>
              <w:rPr>
                <w:lang w:val="uk-UA"/>
              </w:rPr>
            </w:pPr>
            <w:r w:rsidRPr="000F7516">
              <w:rPr>
                <w:lang w:val="uk-UA"/>
              </w:rPr>
              <w:t>Дана альтернатива є</w:t>
            </w:r>
          </w:p>
          <w:p w:rsidR="000F7516" w:rsidRDefault="000F7516" w:rsidP="000F7516">
            <w:pPr>
              <w:jc w:val="both"/>
              <w:rPr>
                <w:lang w:val="uk-UA"/>
              </w:rPr>
            </w:pPr>
            <w:r>
              <w:rPr>
                <w:lang w:val="uk-UA"/>
              </w:rPr>
              <w:t>неприйнятною</w:t>
            </w:r>
            <w:r w:rsidRPr="000F7516">
              <w:rPr>
                <w:lang w:val="uk-UA"/>
              </w:rPr>
              <w:t>, проблема не буде вирішена.</w:t>
            </w:r>
          </w:p>
          <w:p w:rsidR="00EB7D06" w:rsidRPr="00C660C2" w:rsidRDefault="000F7516" w:rsidP="000F7516">
            <w:pPr>
              <w:jc w:val="both"/>
              <w:rPr>
                <w:lang w:val="uk-UA"/>
              </w:rPr>
            </w:pPr>
            <w:r w:rsidRPr="000F7516">
              <w:rPr>
                <w:lang w:val="uk-UA"/>
              </w:rPr>
              <w:t xml:space="preserve">часткового відшкодування витрат суб’єктів підприємницької діяльності на участь у виставково-ярмаркових заходах з міського бюджету </w:t>
            </w:r>
            <w:r w:rsidR="00FF0E7B" w:rsidRPr="00FF0E7B">
              <w:rPr>
                <w:lang w:val="uk-UA"/>
              </w:rPr>
              <w:t>здійснюватися не буде</w:t>
            </w:r>
          </w:p>
        </w:tc>
        <w:tc>
          <w:tcPr>
            <w:tcW w:w="3748" w:type="dxa"/>
          </w:tcPr>
          <w:p w:rsidR="00EB7D06" w:rsidRPr="00C660C2" w:rsidRDefault="007A3BA2" w:rsidP="00C660C2">
            <w:pPr>
              <w:widowControl w:val="0"/>
              <w:jc w:val="center"/>
              <w:rPr>
                <w:lang w:val="uk-UA"/>
              </w:rPr>
            </w:pPr>
            <w:r>
              <w:rPr>
                <w:lang w:val="uk-UA"/>
              </w:rPr>
              <w:t>Х</w:t>
            </w:r>
          </w:p>
        </w:tc>
      </w:tr>
      <w:tr w:rsidR="00700CB4" w:rsidRPr="00A745F1" w:rsidTr="00EB7D06">
        <w:tc>
          <w:tcPr>
            <w:tcW w:w="1985" w:type="dxa"/>
          </w:tcPr>
          <w:p w:rsidR="00700CB4" w:rsidRPr="00C660C2" w:rsidRDefault="00DC28E6" w:rsidP="00700CB4">
            <w:pPr>
              <w:ind w:right="-108"/>
            </w:pPr>
            <w:r>
              <w:rPr>
                <w:lang w:val="uk-UA"/>
              </w:rPr>
              <w:t>Альтернатива 2</w:t>
            </w:r>
          </w:p>
        </w:tc>
        <w:tc>
          <w:tcPr>
            <w:tcW w:w="3987" w:type="dxa"/>
          </w:tcPr>
          <w:p w:rsidR="000F7516" w:rsidRPr="000F7516" w:rsidRDefault="000F7516" w:rsidP="000F7516">
            <w:pPr>
              <w:jc w:val="both"/>
              <w:rPr>
                <w:lang w:val="uk-UA"/>
              </w:rPr>
            </w:pPr>
            <w:r w:rsidRPr="000F7516">
              <w:rPr>
                <w:lang w:val="uk-UA"/>
              </w:rPr>
              <w:t>Дана альтернатива є прийнятною,</w:t>
            </w:r>
          </w:p>
          <w:p w:rsidR="000F7516" w:rsidRPr="000F7516" w:rsidRDefault="000F7516" w:rsidP="000F7516">
            <w:pPr>
              <w:jc w:val="both"/>
              <w:rPr>
                <w:lang w:val="uk-UA"/>
              </w:rPr>
            </w:pPr>
            <w:r w:rsidRPr="000F7516">
              <w:rPr>
                <w:lang w:val="uk-UA"/>
              </w:rPr>
              <w:t>оскільки одним із способів</w:t>
            </w:r>
          </w:p>
          <w:p w:rsidR="000F7516" w:rsidRPr="000F7516" w:rsidRDefault="000F7516" w:rsidP="000F7516">
            <w:pPr>
              <w:jc w:val="both"/>
              <w:rPr>
                <w:lang w:val="uk-UA"/>
              </w:rPr>
            </w:pPr>
            <w:r>
              <w:rPr>
                <w:lang w:val="uk-UA"/>
              </w:rPr>
              <w:t xml:space="preserve">регулювання є затвердження міською радою Порядку і механізму </w:t>
            </w:r>
            <w:r w:rsidRPr="000F7516">
              <w:rPr>
                <w:lang w:val="uk-UA"/>
              </w:rPr>
              <w:t>надання часткового відшкодування витрат суб’єктів підприємницької діяльності на участь у виставково-ярмаркових заходах з міського бюджету.</w:t>
            </w:r>
            <w:r>
              <w:rPr>
                <w:lang w:val="uk-UA"/>
              </w:rPr>
              <w:t>.</w:t>
            </w:r>
          </w:p>
          <w:p w:rsidR="00700CB4" w:rsidRPr="00FF0E7B" w:rsidRDefault="000F7516" w:rsidP="000F7516">
            <w:pPr>
              <w:jc w:val="both"/>
              <w:rPr>
                <w:b/>
                <w:lang w:val="uk-UA"/>
              </w:rPr>
            </w:pPr>
            <w:r w:rsidRPr="000F7516">
              <w:rPr>
                <w:lang w:val="uk-UA"/>
              </w:rPr>
              <w:t>Це забезпечить врегулювання правовідносин між суб'єктами, на яких розповсю</w:t>
            </w:r>
            <w:r>
              <w:rPr>
                <w:lang w:val="uk-UA"/>
              </w:rPr>
              <w:t>джується дія регуляторного акту,</w:t>
            </w:r>
            <w:r w:rsidRPr="000F7516">
              <w:rPr>
                <w:lang w:val="uk-UA"/>
              </w:rPr>
              <w:t xml:space="preserve"> та органом місцевого самоврядування</w:t>
            </w:r>
            <w:r>
              <w:rPr>
                <w:lang w:val="uk-UA"/>
              </w:rPr>
              <w:t xml:space="preserve">. </w:t>
            </w:r>
            <w:r w:rsidRPr="000F7516">
              <w:rPr>
                <w:lang w:val="uk-UA"/>
              </w:rPr>
              <w:t xml:space="preserve"> </w:t>
            </w:r>
          </w:p>
        </w:tc>
        <w:tc>
          <w:tcPr>
            <w:tcW w:w="3748" w:type="dxa"/>
          </w:tcPr>
          <w:p w:rsidR="00700CB4" w:rsidRPr="00C660C2" w:rsidRDefault="000F7516" w:rsidP="000F7516">
            <w:pPr>
              <w:jc w:val="both"/>
              <w:rPr>
                <w:lang w:val="uk-UA"/>
              </w:rPr>
            </w:pPr>
            <w:r w:rsidRPr="000F7516">
              <w:rPr>
                <w:lang w:val="uk-UA"/>
              </w:rPr>
              <w:t>На дію цього</w:t>
            </w:r>
            <w:r>
              <w:rPr>
                <w:lang w:val="uk-UA"/>
              </w:rPr>
              <w:t xml:space="preserve"> </w:t>
            </w:r>
            <w:r w:rsidRPr="000F7516">
              <w:rPr>
                <w:lang w:val="uk-UA"/>
              </w:rPr>
              <w:t xml:space="preserve">регуляторного акту може негативно вплинути економічна </w:t>
            </w:r>
            <w:r>
              <w:rPr>
                <w:lang w:val="uk-UA"/>
              </w:rPr>
              <w:t>ситу</w:t>
            </w:r>
            <w:r w:rsidR="00F64BA3">
              <w:rPr>
                <w:lang w:val="uk-UA"/>
              </w:rPr>
              <w:t>а</w:t>
            </w:r>
            <w:r>
              <w:rPr>
                <w:lang w:val="uk-UA"/>
              </w:rPr>
              <w:t>ція</w:t>
            </w:r>
            <w:r w:rsidRPr="000F7516">
              <w:rPr>
                <w:lang w:val="uk-UA"/>
              </w:rPr>
              <w:t>, наслідком якої може стати</w:t>
            </w:r>
            <w:r>
              <w:rPr>
                <w:lang w:val="uk-UA"/>
              </w:rPr>
              <w:t xml:space="preserve"> обмеженість коштів міського бюджету</w:t>
            </w:r>
          </w:p>
        </w:tc>
      </w:tr>
    </w:tbl>
    <w:p w:rsidR="002D6A41" w:rsidRDefault="00F64BA3" w:rsidP="002D6A41">
      <w:pPr>
        <w:jc w:val="both"/>
        <w:rPr>
          <w:lang w:val="uk-UA"/>
        </w:rPr>
      </w:pPr>
      <w:r w:rsidRPr="00F64BA3">
        <w:rPr>
          <w:lang w:val="uk-UA"/>
        </w:rPr>
        <w:lastRenderedPageBreak/>
        <w:t>Реалізація цього регуляторного акту забезпечить спрощення механізму взаємодії органів місцевого господарювання та суб'єктів господарювання, на яких поширюється дія регуляторного акту. Впровадження даного регуляторного акту забезпечить отримання загального позитивного ефекту та досягнення визначених цілей.</w:t>
      </w:r>
    </w:p>
    <w:p w:rsidR="00F64BA3" w:rsidRPr="00C660C2" w:rsidRDefault="00F64BA3" w:rsidP="002D6A41">
      <w:pPr>
        <w:jc w:val="both"/>
        <w:rPr>
          <w:lang w:val="uk-UA"/>
        </w:rPr>
      </w:pPr>
    </w:p>
    <w:p w:rsidR="002D6A41" w:rsidRDefault="00DD6670" w:rsidP="00DD6670">
      <w:pPr>
        <w:jc w:val="center"/>
        <w:rPr>
          <w:b/>
          <w:lang w:val="uk-UA"/>
        </w:rPr>
      </w:pPr>
      <w:r>
        <w:rPr>
          <w:b/>
          <w:lang w:val="en-US"/>
        </w:rPr>
        <w:t>V</w:t>
      </w:r>
      <w:r w:rsidR="002D6A41" w:rsidRPr="00C660C2">
        <w:rPr>
          <w:b/>
          <w:lang w:val="uk-UA"/>
        </w:rPr>
        <w:t>. Механізми та заходи, які забезпечать розв’язання визначеної проблеми</w:t>
      </w:r>
    </w:p>
    <w:p w:rsidR="00DD6670" w:rsidRPr="00C660C2" w:rsidRDefault="00DD6670" w:rsidP="008936EE">
      <w:pPr>
        <w:ind w:firstLine="426"/>
        <w:jc w:val="center"/>
        <w:rPr>
          <w:b/>
          <w:lang w:val="uk-UA"/>
        </w:rPr>
      </w:pPr>
    </w:p>
    <w:p w:rsidR="002D6A41" w:rsidRPr="00C660C2" w:rsidRDefault="008936EE" w:rsidP="008936EE">
      <w:pPr>
        <w:widowControl w:val="0"/>
        <w:ind w:firstLine="426"/>
        <w:jc w:val="both"/>
        <w:rPr>
          <w:lang w:val="uk-UA"/>
        </w:rPr>
      </w:pPr>
      <w:r>
        <w:rPr>
          <w:lang w:val="uk-UA"/>
        </w:rPr>
        <w:t xml:space="preserve">   </w:t>
      </w:r>
      <w:r w:rsidR="002D6A41" w:rsidRPr="00C660C2">
        <w:rPr>
          <w:lang w:val="uk-UA"/>
        </w:rPr>
        <w:t>Дія запропонованого проекту</w:t>
      </w:r>
      <w:r w:rsidR="00700CB4" w:rsidRPr="00C660C2">
        <w:rPr>
          <w:lang w:val="uk-UA"/>
        </w:rPr>
        <w:t xml:space="preserve"> регуляторного акту</w:t>
      </w:r>
      <w:r w:rsidR="002D6A41" w:rsidRPr="00C660C2">
        <w:rPr>
          <w:lang w:val="uk-UA"/>
        </w:rPr>
        <w:t xml:space="preserve"> поширюється на всіх </w:t>
      </w:r>
      <w:r w:rsidR="00FF0E7B">
        <w:rPr>
          <w:lang w:val="uk-UA"/>
        </w:rPr>
        <w:t>суб’єктів підприємницької діяльності</w:t>
      </w:r>
      <w:r w:rsidR="002D6A41" w:rsidRPr="00C660C2">
        <w:rPr>
          <w:lang w:val="uk-UA"/>
        </w:rPr>
        <w:t xml:space="preserve"> на території міста. </w:t>
      </w:r>
    </w:p>
    <w:p w:rsidR="00FF0E7B" w:rsidRPr="00FF0E7B" w:rsidRDefault="001C1B34" w:rsidP="001C1B34">
      <w:pPr>
        <w:ind w:firstLine="567"/>
        <w:jc w:val="both"/>
        <w:rPr>
          <w:lang w:val="uk-UA"/>
        </w:rPr>
      </w:pPr>
      <w:r>
        <w:rPr>
          <w:lang w:val="uk-UA"/>
        </w:rPr>
        <w:t xml:space="preserve">  </w:t>
      </w:r>
      <w:r w:rsidR="002D6A41" w:rsidRPr="00C660C2">
        <w:rPr>
          <w:lang w:val="uk-UA"/>
        </w:rPr>
        <w:t>Цей проект регуляторного акт</w:t>
      </w:r>
      <w:r w:rsidR="00BA1682" w:rsidRPr="00C660C2">
        <w:rPr>
          <w:lang w:val="uk-UA"/>
        </w:rPr>
        <w:t>у</w:t>
      </w:r>
      <w:r w:rsidR="00FF0E7B">
        <w:rPr>
          <w:lang w:val="uk-UA"/>
        </w:rPr>
        <w:t xml:space="preserve"> визначає:</w:t>
      </w:r>
    </w:p>
    <w:p w:rsidR="008936EE" w:rsidRDefault="00FF0E7B" w:rsidP="001C1B34">
      <w:pPr>
        <w:ind w:firstLine="567"/>
        <w:jc w:val="both"/>
        <w:rPr>
          <w:lang w:val="uk-UA"/>
        </w:rPr>
      </w:pPr>
      <w:r w:rsidRPr="00FF0E7B">
        <w:rPr>
          <w:lang w:val="uk-UA"/>
        </w:rPr>
        <w:t>- загальні вимоги та механізм надання фінансової підтримки суб'єктам господарювання</w:t>
      </w:r>
      <w:r w:rsidR="00F64BA3" w:rsidRPr="00F64BA3">
        <w:rPr>
          <w:lang w:val="uk-UA"/>
        </w:rPr>
        <w:t xml:space="preserve"> </w:t>
      </w:r>
      <w:r w:rsidR="00F64BA3">
        <w:rPr>
          <w:lang w:val="uk-UA"/>
        </w:rPr>
        <w:t xml:space="preserve"> шляхом </w:t>
      </w:r>
      <w:r w:rsidR="00F64BA3" w:rsidRPr="000A3122">
        <w:rPr>
          <w:lang w:val="uk-UA"/>
        </w:rPr>
        <w:t>часткового відшкодування витрат суб’єктів підприємницької діяльності на участь у виставково-ярмаркових заходах</w:t>
      </w:r>
      <w:r w:rsidR="00F64BA3">
        <w:rPr>
          <w:lang w:val="uk-UA"/>
        </w:rPr>
        <w:t xml:space="preserve"> з міського бюджету</w:t>
      </w:r>
      <w:r w:rsidR="008936EE">
        <w:rPr>
          <w:lang w:val="uk-UA"/>
        </w:rPr>
        <w:t>;</w:t>
      </w:r>
    </w:p>
    <w:p w:rsidR="008936EE" w:rsidRPr="008936EE" w:rsidRDefault="008936EE" w:rsidP="001C1B34">
      <w:pPr>
        <w:ind w:firstLine="567"/>
        <w:jc w:val="both"/>
        <w:rPr>
          <w:lang w:val="uk-UA"/>
        </w:rPr>
      </w:pPr>
      <w:r>
        <w:rPr>
          <w:lang w:val="uk-UA"/>
        </w:rPr>
        <w:t xml:space="preserve">- </w:t>
      </w:r>
      <w:r w:rsidRPr="008936EE">
        <w:rPr>
          <w:lang w:val="uk-UA"/>
        </w:rPr>
        <w:t>процедур</w:t>
      </w:r>
      <w:r w:rsidR="00F64BA3">
        <w:rPr>
          <w:lang w:val="uk-UA"/>
        </w:rPr>
        <w:t xml:space="preserve">у та обсяги отримання </w:t>
      </w:r>
      <w:r w:rsidR="00F64BA3" w:rsidRPr="00F64BA3">
        <w:rPr>
          <w:lang w:val="uk-UA"/>
        </w:rPr>
        <w:t>часткового відшкодування витрат суб’єктів підприємницької діяльності на участь у виставково-ярмаркових заходах з міського бюджету</w:t>
      </w:r>
      <w:r w:rsidR="00F64BA3">
        <w:rPr>
          <w:lang w:val="uk-UA"/>
        </w:rPr>
        <w:t>.</w:t>
      </w:r>
    </w:p>
    <w:p w:rsidR="008936EE" w:rsidRDefault="008936EE" w:rsidP="001C1B34">
      <w:pPr>
        <w:ind w:firstLine="567"/>
        <w:jc w:val="both"/>
        <w:rPr>
          <w:lang w:val="uk-UA"/>
        </w:rPr>
      </w:pPr>
      <w:r>
        <w:rPr>
          <w:lang w:val="uk-UA"/>
        </w:rPr>
        <w:t xml:space="preserve"> </w:t>
      </w:r>
      <w:r w:rsidRPr="008936EE">
        <w:rPr>
          <w:lang w:val="uk-UA"/>
        </w:rPr>
        <w:t>При ухваленні за</w:t>
      </w:r>
      <w:r>
        <w:rPr>
          <w:lang w:val="uk-UA"/>
        </w:rPr>
        <w:t>пропонованого регуляторного акту буде надано</w:t>
      </w:r>
      <w:r w:rsidRPr="008936EE">
        <w:rPr>
          <w:lang w:val="uk-UA"/>
        </w:rPr>
        <w:t xml:space="preserve"> відшкодування з міського бюджету відсоткових ставок за кредитами, залученими суб’єктами підприємницької діяльності</w:t>
      </w:r>
      <w:r>
        <w:rPr>
          <w:lang w:val="uk-UA"/>
        </w:rPr>
        <w:t>.</w:t>
      </w:r>
    </w:p>
    <w:p w:rsidR="00B2532E" w:rsidRDefault="00B2532E" w:rsidP="001C1B34">
      <w:pPr>
        <w:ind w:firstLine="567"/>
        <w:jc w:val="both"/>
        <w:rPr>
          <w:lang w:val="uk-UA"/>
        </w:rPr>
      </w:pPr>
    </w:p>
    <w:p w:rsidR="008936EE" w:rsidRDefault="008936EE" w:rsidP="008936EE">
      <w:pPr>
        <w:ind w:firstLine="426"/>
        <w:jc w:val="both"/>
        <w:rPr>
          <w:lang w:val="uk-UA"/>
        </w:rPr>
      </w:pPr>
    </w:p>
    <w:p w:rsidR="002D6A41" w:rsidRPr="00266762" w:rsidRDefault="00DD6670" w:rsidP="008936EE">
      <w:pPr>
        <w:ind w:firstLine="426"/>
        <w:jc w:val="both"/>
        <w:rPr>
          <w:b/>
          <w:lang w:val="uk-UA"/>
        </w:rPr>
      </w:pPr>
      <w:r>
        <w:rPr>
          <w:b/>
          <w:lang w:val="uk-UA"/>
        </w:rPr>
        <w:t xml:space="preserve"> VI.</w:t>
      </w:r>
      <w:r w:rsidR="002D6A41" w:rsidRPr="00C660C2">
        <w:rPr>
          <w:b/>
          <w:lang w:val="uk-UA"/>
        </w:rPr>
        <w:t xml:space="preserve"> </w:t>
      </w:r>
      <w:r w:rsidR="002D6A41" w:rsidRPr="00266762">
        <w:rPr>
          <w:b/>
          <w:lang w:val="uk-UA"/>
        </w:rPr>
        <w:t>Оцінка виконання вимог регуляторного акт</w:t>
      </w:r>
      <w:r w:rsidR="007A3BA2" w:rsidRPr="00266762">
        <w:rPr>
          <w:b/>
          <w:lang w:val="uk-UA"/>
        </w:rPr>
        <w:t>у</w:t>
      </w:r>
      <w:r w:rsidR="002D6A41" w:rsidRPr="00266762">
        <w:rPr>
          <w:b/>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D6A41" w:rsidRPr="008936EE" w:rsidRDefault="002D6A41" w:rsidP="008936EE">
      <w:pPr>
        <w:ind w:firstLine="426"/>
        <w:jc w:val="both"/>
        <w:rPr>
          <w:lang w:val="uk-UA"/>
        </w:rPr>
      </w:pPr>
    </w:p>
    <w:p w:rsidR="008936EE" w:rsidRPr="008936EE" w:rsidRDefault="008936EE" w:rsidP="008936EE">
      <w:pPr>
        <w:ind w:firstLine="567"/>
        <w:jc w:val="both"/>
        <w:rPr>
          <w:lang w:val="uk-UA"/>
        </w:rPr>
      </w:pPr>
      <w:r>
        <w:rPr>
          <w:lang w:val="uk-UA"/>
        </w:rPr>
        <w:t xml:space="preserve"> </w:t>
      </w:r>
      <w:r w:rsidRPr="008936EE">
        <w:rPr>
          <w:lang w:val="uk-UA"/>
        </w:rPr>
        <w:t>У ра</w:t>
      </w:r>
      <w:r>
        <w:rPr>
          <w:lang w:val="uk-UA"/>
        </w:rPr>
        <w:t xml:space="preserve">зі прийняття регуляторного акту </w:t>
      </w:r>
      <w:r w:rsidRPr="008936EE">
        <w:rPr>
          <w:lang w:val="uk-UA"/>
        </w:rPr>
        <w:t xml:space="preserve">буде запроваджено механізм використання коштів </w:t>
      </w:r>
      <w:r>
        <w:rPr>
          <w:lang w:val="uk-UA"/>
        </w:rPr>
        <w:t>міського</w:t>
      </w:r>
      <w:r w:rsidRPr="008936EE">
        <w:rPr>
          <w:lang w:val="uk-UA"/>
        </w:rPr>
        <w:t xml:space="preserve"> бюджету, що виділяються на здійснення</w:t>
      </w:r>
      <w:r w:rsidR="00F64BA3" w:rsidRPr="00F64BA3">
        <w:rPr>
          <w:lang w:val="uk-UA"/>
        </w:rPr>
        <w:t xml:space="preserve"> часткового відшкодування витрат суб’єктів підприємницької діяльності на участь у виставково-ярмаркових заходах з міського бюджету</w:t>
      </w:r>
      <w:r w:rsidR="00F64BA3">
        <w:rPr>
          <w:lang w:val="uk-UA"/>
        </w:rPr>
        <w:t xml:space="preserve"> </w:t>
      </w:r>
      <w:r>
        <w:rPr>
          <w:lang w:val="uk-UA"/>
        </w:rPr>
        <w:t>.</w:t>
      </w:r>
    </w:p>
    <w:p w:rsidR="002D6A41" w:rsidRPr="008936EE" w:rsidRDefault="00266762" w:rsidP="008936EE">
      <w:pPr>
        <w:ind w:firstLine="426"/>
        <w:jc w:val="both"/>
        <w:rPr>
          <w:lang w:val="uk-UA"/>
        </w:rPr>
      </w:pPr>
      <w:r w:rsidRPr="008936EE">
        <w:rPr>
          <w:lang w:val="uk-UA"/>
        </w:rPr>
        <w:t xml:space="preserve">Розрахунок витрат приводиться нижче у розділі М-тест. </w:t>
      </w:r>
    </w:p>
    <w:p w:rsidR="002D6A41" w:rsidRDefault="002D6A41" w:rsidP="008936EE">
      <w:pPr>
        <w:ind w:firstLine="426"/>
        <w:jc w:val="both"/>
        <w:rPr>
          <w:lang w:val="uk-UA"/>
        </w:rPr>
      </w:pPr>
      <w:r w:rsidRPr="00266762">
        <w:rPr>
          <w:lang w:val="uk-UA"/>
        </w:rPr>
        <w:t xml:space="preserve">     </w:t>
      </w:r>
    </w:p>
    <w:p w:rsidR="00997D2B" w:rsidRPr="00266762" w:rsidRDefault="00997D2B" w:rsidP="008936EE">
      <w:pPr>
        <w:ind w:firstLine="426"/>
        <w:jc w:val="both"/>
        <w:rPr>
          <w:lang w:val="uk-UA"/>
        </w:rPr>
      </w:pPr>
    </w:p>
    <w:p w:rsidR="002D6A41" w:rsidRPr="00266762" w:rsidRDefault="002D6A41" w:rsidP="002D6A41">
      <w:pPr>
        <w:jc w:val="both"/>
        <w:rPr>
          <w:b/>
          <w:snapToGrid w:val="0"/>
          <w:lang w:val="uk-UA"/>
        </w:rPr>
      </w:pPr>
      <w:r w:rsidRPr="00266762">
        <w:rPr>
          <w:b/>
          <w:snapToGrid w:val="0"/>
          <w:lang w:val="uk-UA"/>
        </w:rPr>
        <w:t xml:space="preserve">     </w:t>
      </w:r>
      <w:r w:rsidR="00DD6670">
        <w:rPr>
          <w:b/>
          <w:snapToGrid w:val="0"/>
          <w:lang w:val="en-US"/>
        </w:rPr>
        <w:t>VII</w:t>
      </w:r>
      <w:r w:rsidRPr="00266762">
        <w:rPr>
          <w:b/>
          <w:snapToGrid w:val="0"/>
          <w:lang w:val="uk-UA"/>
        </w:rPr>
        <w:t>. Обґрунтування запропонованого с</w:t>
      </w:r>
      <w:r w:rsidR="004460D5" w:rsidRPr="00266762">
        <w:rPr>
          <w:b/>
          <w:snapToGrid w:val="0"/>
          <w:lang w:val="uk-UA"/>
        </w:rPr>
        <w:t>троку дії регуляторного акту</w:t>
      </w:r>
      <w:r w:rsidRPr="00266762">
        <w:rPr>
          <w:b/>
          <w:snapToGrid w:val="0"/>
          <w:lang w:val="uk-UA"/>
        </w:rPr>
        <w:t xml:space="preserve">: </w:t>
      </w:r>
    </w:p>
    <w:p w:rsidR="002D6A41" w:rsidRPr="00266762" w:rsidRDefault="002D6A41" w:rsidP="002D6A41">
      <w:pPr>
        <w:pStyle w:val="a9"/>
        <w:rPr>
          <w:sz w:val="24"/>
          <w:szCs w:val="24"/>
        </w:rPr>
      </w:pPr>
    </w:p>
    <w:p w:rsidR="00F64BA3" w:rsidRDefault="002D6A41" w:rsidP="00F64BA3">
      <w:pPr>
        <w:ind w:firstLine="567"/>
        <w:jc w:val="both"/>
        <w:rPr>
          <w:snapToGrid w:val="0"/>
          <w:lang w:val="uk-UA"/>
        </w:rPr>
      </w:pPr>
      <w:r w:rsidRPr="00266762">
        <w:rPr>
          <w:lang w:val="uk-UA"/>
        </w:rPr>
        <w:t xml:space="preserve">     Строк дії цього регуляторного акт</w:t>
      </w:r>
      <w:r w:rsidR="009168D3" w:rsidRPr="00266762">
        <w:rPr>
          <w:lang w:val="uk-UA"/>
        </w:rPr>
        <w:t>у</w:t>
      </w:r>
      <w:r w:rsidRPr="00266762">
        <w:rPr>
          <w:lang w:val="uk-UA"/>
        </w:rPr>
        <w:t xml:space="preserve"> встановлюється на необмежений термін, оскільки</w:t>
      </w:r>
      <w:r w:rsidR="009168D3" w:rsidRPr="00266762">
        <w:rPr>
          <w:lang w:val="uk-UA"/>
        </w:rPr>
        <w:t xml:space="preserve"> законом не встановлено</w:t>
      </w:r>
      <w:r w:rsidR="004460D5" w:rsidRPr="00266762">
        <w:rPr>
          <w:lang w:val="uk-UA"/>
        </w:rPr>
        <w:t xml:space="preserve"> інше</w:t>
      </w:r>
      <w:r w:rsidRPr="00266762">
        <w:rPr>
          <w:lang w:val="uk-UA"/>
        </w:rPr>
        <w:t>.</w:t>
      </w:r>
      <w:r w:rsidRPr="00C660C2">
        <w:rPr>
          <w:lang w:val="uk-UA"/>
        </w:rPr>
        <w:t xml:space="preserve"> </w:t>
      </w:r>
      <w:r w:rsidR="00F64BA3">
        <w:rPr>
          <w:lang w:val="uk-UA"/>
        </w:rPr>
        <w:t xml:space="preserve"> </w:t>
      </w:r>
      <w:r w:rsidR="00F64BA3" w:rsidRPr="00F64BA3">
        <w:rPr>
          <w:snapToGrid w:val="0"/>
          <w:lang w:val="uk-UA"/>
        </w:rPr>
        <w:t xml:space="preserve">Він запроваджується без встановлення часових обмежень, проте існує ймовірність, що на нього можуть вплинути невизначені зовнішні та внутрішні чинники, передбачити які на сьогодні неможливо. </w:t>
      </w:r>
    </w:p>
    <w:p w:rsidR="002D6A41" w:rsidRDefault="00F64BA3" w:rsidP="00F64BA3">
      <w:pPr>
        <w:ind w:firstLine="567"/>
        <w:jc w:val="both"/>
        <w:rPr>
          <w:snapToGrid w:val="0"/>
          <w:lang w:val="uk-UA"/>
        </w:rPr>
      </w:pPr>
      <w:r w:rsidRPr="00F64BA3">
        <w:rPr>
          <w:snapToGrid w:val="0"/>
          <w:lang w:val="uk-UA"/>
        </w:rPr>
        <w:t>Доповнення та зміни до регуляторного акту будуть вноситись після внесення відповідних змін до чинного законодавства України та у разі потреби за підсумками аналізу відстеження його результативності.</w:t>
      </w:r>
    </w:p>
    <w:p w:rsidR="008936EE" w:rsidRPr="00C660C2" w:rsidRDefault="008936EE" w:rsidP="002D6A41">
      <w:pPr>
        <w:jc w:val="both"/>
        <w:rPr>
          <w:snapToGrid w:val="0"/>
          <w:lang w:val="uk-UA"/>
        </w:rPr>
      </w:pPr>
    </w:p>
    <w:p w:rsidR="002D6A41" w:rsidRPr="00C660C2" w:rsidRDefault="002D6A41" w:rsidP="002D6A41">
      <w:pPr>
        <w:jc w:val="both"/>
        <w:rPr>
          <w:b/>
          <w:snapToGrid w:val="0"/>
          <w:lang w:val="uk-UA"/>
        </w:rPr>
      </w:pPr>
      <w:r w:rsidRPr="00C660C2">
        <w:rPr>
          <w:b/>
          <w:snapToGrid w:val="0"/>
          <w:lang w:val="uk-UA"/>
        </w:rPr>
        <w:t xml:space="preserve">    </w:t>
      </w:r>
      <w:r w:rsidR="00DD6670">
        <w:rPr>
          <w:b/>
          <w:snapToGrid w:val="0"/>
          <w:lang w:val="en-US"/>
        </w:rPr>
        <w:t>VIII</w:t>
      </w:r>
      <w:r w:rsidRPr="00C660C2">
        <w:rPr>
          <w:b/>
          <w:snapToGrid w:val="0"/>
          <w:lang w:val="uk-UA"/>
        </w:rPr>
        <w:t>. Визначення показників результ</w:t>
      </w:r>
      <w:r w:rsidR="004460D5" w:rsidRPr="00C660C2">
        <w:rPr>
          <w:b/>
          <w:snapToGrid w:val="0"/>
          <w:lang w:val="uk-UA"/>
        </w:rPr>
        <w:t>ативності дії регуляторного акту</w:t>
      </w:r>
      <w:r w:rsidRPr="00C660C2">
        <w:rPr>
          <w:b/>
          <w:snapToGrid w:val="0"/>
          <w:lang w:val="uk-UA"/>
        </w:rPr>
        <w:t xml:space="preserve"> </w:t>
      </w:r>
    </w:p>
    <w:p w:rsidR="002D6A41" w:rsidRPr="00C660C2" w:rsidRDefault="002D6A41" w:rsidP="002D6A41">
      <w:pPr>
        <w:jc w:val="both"/>
        <w:rPr>
          <w:lang w:val="uk-UA"/>
        </w:rPr>
      </w:pPr>
    </w:p>
    <w:p w:rsidR="00022C7E" w:rsidRDefault="002D6A41" w:rsidP="00022C7E">
      <w:pPr>
        <w:jc w:val="both"/>
        <w:rPr>
          <w:lang w:val="uk-UA"/>
        </w:rPr>
      </w:pPr>
      <w:r w:rsidRPr="00C660C2">
        <w:rPr>
          <w:lang w:val="uk-UA"/>
        </w:rPr>
        <w:t xml:space="preserve">     При відстеженні рез</w:t>
      </w:r>
      <w:r w:rsidR="004460D5" w:rsidRPr="00C660C2">
        <w:rPr>
          <w:lang w:val="uk-UA"/>
        </w:rPr>
        <w:t>ультативності регуляторного акту</w:t>
      </w:r>
      <w:r w:rsidRPr="00C660C2">
        <w:rPr>
          <w:lang w:val="uk-UA"/>
        </w:rPr>
        <w:t xml:space="preserve"> будуть використовуватися наступні показники:</w:t>
      </w:r>
    </w:p>
    <w:p w:rsidR="008936EE" w:rsidRPr="008936EE" w:rsidRDefault="008936EE" w:rsidP="008936EE">
      <w:pPr>
        <w:pStyle w:val="a7"/>
        <w:numPr>
          <w:ilvl w:val="0"/>
          <w:numId w:val="14"/>
        </w:numPr>
        <w:jc w:val="both"/>
        <w:rPr>
          <w:lang w:val="uk-UA"/>
        </w:rPr>
      </w:pPr>
      <w:r w:rsidRPr="008936EE">
        <w:rPr>
          <w:lang w:val="uk-UA"/>
        </w:rPr>
        <w:t>кількість суб'єктів підприємницт</w:t>
      </w:r>
      <w:r>
        <w:rPr>
          <w:lang w:val="uk-UA"/>
        </w:rPr>
        <w:t>ва, на яких поширюються дія акту</w:t>
      </w:r>
      <w:r w:rsidRPr="008936EE">
        <w:rPr>
          <w:lang w:val="uk-UA"/>
        </w:rPr>
        <w:t>;</w:t>
      </w:r>
    </w:p>
    <w:p w:rsidR="008936EE" w:rsidRDefault="008936EE" w:rsidP="008936EE">
      <w:pPr>
        <w:pStyle w:val="a7"/>
        <w:numPr>
          <w:ilvl w:val="0"/>
          <w:numId w:val="14"/>
        </w:numPr>
        <w:jc w:val="both"/>
        <w:rPr>
          <w:lang w:val="uk-UA"/>
        </w:rPr>
      </w:pPr>
      <w:r w:rsidRPr="008936EE">
        <w:rPr>
          <w:lang w:val="uk-UA"/>
        </w:rPr>
        <w:t>кількість суб’єктів підприємництва, що отримали фінансову підтримку;</w:t>
      </w:r>
    </w:p>
    <w:p w:rsidR="001C1B34" w:rsidRDefault="008936EE" w:rsidP="001C1B34">
      <w:pPr>
        <w:pStyle w:val="a7"/>
        <w:numPr>
          <w:ilvl w:val="0"/>
          <w:numId w:val="14"/>
        </w:numPr>
        <w:jc w:val="both"/>
        <w:rPr>
          <w:b/>
          <w:lang w:val="uk-UA"/>
        </w:rPr>
      </w:pPr>
      <w:r w:rsidRPr="001C1B34">
        <w:rPr>
          <w:lang w:val="uk-UA"/>
        </w:rPr>
        <w:t>рівень поінформованості суб’єктів підприємниц</w:t>
      </w:r>
      <w:r w:rsidR="001C1B34">
        <w:rPr>
          <w:lang w:val="uk-UA"/>
        </w:rPr>
        <w:t>ької діяльності</w:t>
      </w:r>
      <w:r w:rsidRPr="001C1B34">
        <w:rPr>
          <w:lang w:val="uk-UA"/>
        </w:rPr>
        <w:t xml:space="preserve"> щодо осно</w:t>
      </w:r>
      <w:r w:rsidR="001C1B34">
        <w:rPr>
          <w:lang w:val="uk-UA"/>
        </w:rPr>
        <w:t>вних положень регуляторного акту</w:t>
      </w:r>
      <w:r w:rsidRPr="001C1B34">
        <w:rPr>
          <w:lang w:val="uk-UA"/>
        </w:rPr>
        <w:t>.</w:t>
      </w:r>
      <w:r w:rsidR="002D6A41" w:rsidRPr="001C1B34">
        <w:rPr>
          <w:b/>
          <w:lang w:val="uk-UA"/>
        </w:rPr>
        <w:t xml:space="preserve">    </w:t>
      </w:r>
    </w:p>
    <w:p w:rsidR="00F64BA3" w:rsidRPr="00F64BA3" w:rsidRDefault="00F64BA3" w:rsidP="00F64BA3">
      <w:pPr>
        <w:ind w:firstLine="567"/>
        <w:jc w:val="both"/>
        <w:rPr>
          <w:lang w:val="uk-UA"/>
        </w:rPr>
      </w:pPr>
      <w:r w:rsidRPr="00F64BA3">
        <w:rPr>
          <w:lang w:val="uk-UA"/>
        </w:rPr>
        <w:t>Дія регуляторного акту поширюється на суб’єктів господарювання (юридичних осіб та фізичних осіб-підприємців), які мають намір взяти участь у виставково-ярмаркових заходах.</w:t>
      </w:r>
    </w:p>
    <w:p w:rsidR="00F64BA3" w:rsidRPr="00F64BA3" w:rsidRDefault="00F64BA3" w:rsidP="00F64BA3">
      <w:pPr>
        <w:jc w:val="both"/>
        <w:rPr>
          <w:b/>
          <w:lang w:val="uk-UA"/>
        </w:rPr>
      </w:pPr>
    </w:p>
    <w:p w:rsidR="002D6A41" w:rsidRPr="00C660C2" w:rsidRDefault="002D6A41" w:rsidP="008936EE">
      <w:pPr>
        <w:ind w:firstLine="567"/>
        <w:jc w:val="both"/>
        <w:rPr>
          <w:b/>
          <w:lang w:val="uk-UA"/>
        </w:rPr>
      </w:pPr>
      <w:r w:rsidRPr="00C660C2">
        <w:rPr>
          <w:b/>
          <w:lang w:val="uk-UA"/>
        </w:rPr>
        <w:t xml:space="preserve"> </w:t>
      </w:r>
      <w:r w:rsidR="00DD6670">
        <w:rPr>
          <w:b/>
          <w:lang w:val="en-US"/>
        </w:rPr>
        <w:t>IX</w:t>
      </w:r>
      <w:r w:rsidRPr="00C660C2">
        <w:rPr>
          <w:b/>
          <w:lang w:val="uk-UA"/>
        </w:rPr>
        <w:t>. Визначення заходів, за допомогою яких здійснюватиметься відстеження результативності дії регуляторного акт</w:t>
      </w:r>
      <w:r w:rsidR="004460D5" w:rsidRPr="00C660C2">
        <w:rPr>
          <w:b/>
          <w:lang w:val="uk-UA"/>
        </w:rPr>
        <w:t>у</w:t>
      </w:r>
    </w:p>
    <w:p w:rsidR="002D6A41" w:rsidRPr="00C660C2" w:rsidRDefault="002D6A41" w:rsidP="002D6A41">
      <w:pPr>
        <w:widowControl w:val="0"/>
        <w:jc w:val="both"/>
        <w:rPr>
          <w:snapToGrid w:val="0"/>
          <w:lang w:val="uk-UA"/>
        </w:rPr>
      </w:pPr>
    </w:p>
    <w:p w:rsidR="002D6A41" w:rsidRPr="00A4056C" w:rsidRDefault="002D6A41" w:rsidP="001C1B34">
      <w:pPr>
        <w:widowControl w:val="0"/>
        <w:ind w:firstLine="284"/>
        <w:jc w:val="both"/>
        <w:rPr>
          <w:snapToGrid w:val="0"/>
          <w:lang w:val="uk-UA"/>
        </w:rPr>
      </w:pPr>
      <w:r w:rsidRPr="00C660C2">
        <w:rPr>
          <w:snapToGrid w:val="0"/>
          <w:lang w:val="uk-UA"/>
        </w:rPr>
        <w:t xml:space="preserve">     </w:t>
      </w:r>
      <w:r w:rsidRPr="00A4056C">
        <w:rPr>
          <w:snapToGrid w:val="0"/>
          <w:lang w:val="uk-UA"/>
        </w:rPr>
        <w:t>Відносно цього регуляторного акт</w:t>
      </w:r>
      <w:r w:rsidR="004460D5" w:rsidRPr="00A4056C">
        <w:rPr>
          <w:snapToGrid w:val="0"/>
          <w:lang w:val="uk-UA"/>
        </w:rPr>
        <w:t>у</w:t>
      </w:r>
      <w:r w:rsidRPr="00A4056C">
        <w:rPr>
          <w:snapToGrid w:val="0"/>
          <w:lang w:val="uk-UA"/>
        </w:rPr>
        <w:t xml:space="preserve"> повинно послідовно здійснюватися базове, повторне </w:t>
      </w:r>
      <w:r w:rsidRPr="00A4056C">
        <w:rPr>
          <w:snapToGrid w:val="0"/>
          <w:lang w:val="uk-UA"/>
        </w:rPr>
        <w:lastRenderedPageBreak/>
        <w:t>та періодичне відстеження його результативності.</w:t>
      </w:r>
    </w:p>
    <w:p w:rsidR="002D6A41" w:rsidRPr="00A4056C" w:rsidRDefault="002D6A41" w:rsidP="001C1B34">
      <w:pPr>
        <w:ind w:firstLine="284"/>
        <w:jc w:val="both"/>
        <w:rPr>
          <w:lang w:val="uk-UA"/>
        </w:rPr>
      </w:pPr>
      <w:r w:rsidRPr="00A4056C">
        <w:rPr>
          <w:b/>
          <w:lang w:val="uk-UA"/>
        </w:rPr>
        <w:t xml:space="preserve"> </w:t>
      </w:r>
      <w:r w:rsidRPr="00A4056C">
        <w:rPr>
          <w:lang w:val="uk-UA"/>
        </w:rPr>
        <w:t xml:space="preserve">     Базове відстеження результативності регуляторного акт</w:t>
      </w:r>
      <w:r w:rsidR="004460D5" w:rsidRPr="00A4056C">
        <w:rPr>
          <w:lang w:val="uk-UA"/>
        </w:rPr>
        <w:t>у</w:t>
      </w:r>
      <w:r w:rsidRPr="00A4056C">
        <w:rPr>
          <w:lang w:val="uk-UA"/>
        </w:rPr>
        <w:t xml:space="preserve"> буде здійснюватися до дня набрання ним чинності.  </w:t>
      </w:r>
    </w:p>
    <w:p w:rsidR="002D6A41" w:rsidRPr="00A4056C" w:rsidRDefault="002D6A41" w:rsidP="001C1B34">
      <w:pPr>
        <w:widowControl w:val="0"/>
        <w:ind w:firstLine="284"/>
        <w:jc w:val="both"/>
        <w:rPr>
          <w:snapToGrid w:val="0"/>
          <w:lang w:val="uk-UA"/>
        </w:rPr>
      </w:pPr>
      <w:r w:rsidRPr="00A4056C">
        <w:rPr>
          <w:snapToGrid w:val="0"/>
          <w:lang w:val="uk-UA"/>
        </w:rPr>
        <w:t xml:space="preserve">     Повторне відстеження </w:t>
      </w:r>
      <w:r w:rsidRPr="00A4056C">
        <w:rPr>
          <w:lang w:val="uk-UA"/>
        </w:rPr>
        <w:t>результативності регуляторного акт</w:t>
      </w:r>
      <w:r w:rsidR="004460D5" w:rsidRPr="00A4056C">
        <w:rPr>
          <w:lang w:val="uk-UA"/>
        </w:rPr>
        <w:t>у</w:t>
      </w:r>
      <w:r w:rsidRPr="00A4056C">
        <w:rPr>
          <w:lang w:val="uk-UA"/>
        </w:rPr>
        <w:t xml:space="preserve"> </w:t>
      </w:r>
      <w:r w:rsidRPr="00A4056C">
        <w:rPr>
          <w:snapToGrid w:val="0"/>
          <w:lang w:val="uk-UA"/>
        </w:rPr>
        <w:t xml:space="preserve">буде здійснюватися </w:t>
      </w:r>
      <w:r w:rsidRPr="00A4056C">
        <w:rPr>
          <w:color w:val="000000"/>
          <w:spacing w:val="1"/>
          <w:lang w:val="uk-UA"/>
        </w:rPr>
        <w:t xml:space="preserve">через рік після </w:t>
      </w:r>
      <w:r w:rsidRPr="00A4056C">
        <w:rPr>
          <w:snapToGrid w:val="0"/>
          <w:lang w:val="uk-UA"/>
        </w:rPr>
        <w:t xml:space="preserve">набрання ним чинності, але не пізніше двох років з дня набрання чинності цим актом. </w:t>
      </w:r>
    </w:p>
    <w:p w:rsidR="002D6A41" w:rsidRPr="00A4056C" w:rsidRDefault="002D6A41" w:rsidP="001C1B34">
      <w:pPr>
        <w:ind w:firstLine="284"/>
        <w:jc w:val="both"/>
        <w:rPr>
          <w:lang w:val="uk-UA"/>
        </w:rPr>
      </w:pPr>
      <w:r w:rsidRPr="00A4056C">
        <w:rPr>
          <w:lang w:val="uk-UA"/>
        </w:rPr>
        <w:t xml:space="preserve">     Періодичні відстеження результативності регуляторного акт</w:t>
      </w:r>
      <w:r w:rsidR="004460D5" w:rsidRPr="00A4056C">
        <w:rPr>
          <w:lang w:val="uk-UA"/>
        </w:rPr>
        <w:t>у</w:t>
      </w:r>
      <w:r w:rsidRPr="00A4056C">
        <w:rPr>
          <w:lang w:val="uk-UA"/>
        </w:rPr>
        <w:t xml:space="preserve"> будуть здійснюватися один раз на кожні три роки, починаючи від дня закінчення заходів з повторного відстеження результативності цього акт</w:t>
      </w:r>
      <w:r w:rsidR="004460D5" w:rsidRPr="00A4056C">
        <w:rPr>
          <w:lang w:val="uk-UA"/>
        </w:rPr>
        <w:t>у</w:t>
      </w:r>
      <w:r w:rsidRPr="00A4056C">
        <w:rPr>
          <w:lang w:val="uk-UA"/>
        </w:rPr>
        <w:t>.</w:t>
      </w:r>
    </w:p>
    <w:p w:rsidR="002D6A41" w:rsidRPr="00C660C2" w:rsidRDefault="002D6A41" w:rsidP="001C1B34">
      <w:pPr>
        <w:widowControl w:val="0"/>
        <w:ind w:firstLine="284"/>
        <w:jc w:val="both"/>
        <w:rPr>
          <w:snapToGrid w:val="0"/>
          <w:lang w:val="uk-UA"/>
        </w:rPr>
      </w:pPr>
      <w:r w:rsidRPr="00A4056C">
        <w:rPr>
          <w:snapToGrid w:val="0"/>
          <w:lang w:val="uk-UA"/>
        </w:rPr>
        <w:t xml:space="preserve">     Відстеження </w:t>
      </w:r>
      <w:r w:rsidRPr="00A4056C">
        <w:rPr>
          <w:lang w:val="uk-UA"/>
        </w:rPr>
        <w:t>результативності дії регуляторного акт</w:t>
      </w:r>
      <w:r w:rsidR="004460D5" w:rsidRPr="00A4056C">
        <w:rPr>
          <w:lang w:val="uk-UA"/>
        </w:rPr>
        <w:t>у</w:t>
      </w:r>
      <w:r w:rsidRPr="00A4056C">
        <w:rPr>
          <w:lang w:val="uk-UA"/>
        </w:rPr>
        <w:t xml:space="preserve"> будуть </w:t>
      </w:r>
      <w:r w:rsidRPr="00A4056C">
        <w:rPr>
          <w:snapToGrid w:val="0"/>
          <w:lang w:val="uk-UA"/>
        </w:rPr>
        <w:t>зді</w:t>
      </w:r>
      <w:r w:rsidR="002A4D36" w:rsidRPr="00A4056C">
        <w:rPr>
          <w:snapToGrid w:val="0"/>
          <w:lang w:val="uk-UA"/>
        </w:rPr>
        <w:t xml:space="preserve">йснюватися статистичним методом з урахуванням фактичних даних по </w:t>
      </w:r>
      <w:r w:rsidR="00A4056C" w:rsidRPr="00A4056C">
        <w:rPr>
          <w:snapToGrid w:val="0"/>
          <w:lang w:val="uk-UA"/>
        </w:rPr>
        <w:t>визначеним показникам результативності.</w:t>
      </w:r>
    </w:p>
    <w:p w:rsidR="002D6A41" w:rsidRDefault="002A4D36" w:rsidP="001C1B34">
      <w:pPr>
        <w:pStyle w:val="1"/>
        <w:spacing w:before="0" w:after="0"/>
        <w:ind w:firstLine="284"/>
        <w:rPr>
          <w:sz w:val="24"/>
          <w:szCs w:val="24"/>
        </w:rPr>
      </w:pPr>
      <w:r w:rsidRPr="00B866D9">
        <w:rPr>
          <w:sz w:val="24"/>
          <w:szCs w:val="24"/>
        </w:rPr>
        <w:tab/>
      </w:r>
    </w:p>
    <w:p w:rsidR="00997D2B" w:rsidRPr="00997D2B" w:rsidRDefault="00997D2B" w:rsidP="00997D2B">
      <w:pPr>
        <w:rPr>
          <w:lang w:val="x-none" w:eastAsia="x-none"/>
        </w:rPr>
      </w:pPr>
    </w:p>
    <w:p w:rsidR="002D6A41" w:rsidRPr="00C660C2" w:rsidRDefault="002D6A41" w:rsidP="00060D6F">
      <w:pPr>
        <w:pStyle w:val="1"/>
        <w:spacing w:before="0" w:after="0"/>
        <w:ind w:firstLine="709"/>
        <w:rPr>
          <w:rFonts w:ascii="Times New Roman" w:hAnsi="Times New Roman"/>
          <w:b w:val="0"/>
          <w:sz w:val="24"/>
          <w:szCs w:val="24"/>
          <w:lang w:val="uk-UA"/>
        </w:rPr>
      </w:pPr>
    </w:p>
    <w:p w:rsidR="006A3217" w:rsidRPr="00E33AFB" w:rsidRDefault="006A3217" w:rsidP="006A3217">
      <w:pPr>
        <w:pStyle w:val="ab"/>
        <w:tabs>
          <w:tab w:val="left" w:pos="720"/>
        </w:tabs>
        <w:ind w:left="0" w:right="-6"/>
        <w:jc w:val="both"/>
        <w:rPr>
          <w:b/>
          <w:lang w:val="uk-UA"/>
        </w:rPr>
      </w:pPr>
      <w:r w:rsidRPr="00E33AFB">
        <w:rPr>
          <w:b/>
          <w:lang w:val="uk-UA"/>
        </w:rPr>
        <w:t xml:space="preserve">Директор департаменту                                                        </w:t>
      </w:r>
      <w:r w:rsidR="001C1B34" w:rsidRPr="00E33AFB">
        <w:rPr>
          <w:b/>
          <w:lang w:val="uk-UA"/>
        </w:rPr>
        <w:t xml:space="preserve">                              </w:t>
      </w:r>
      <w:r w:rsidRPr="00E33AFB">
        <w:rPr>
          <w:b/>
          <w:lang w:val="uk-UA"/>
        </w:rPr>
        <w:t xml:space="preserve">       І.</w:t>
      </w:r>
      <w:r w:rsidR="001C1B34" w:rsidRPr="00E33AFB">
        <w:rPr>
          <w:b/>
          <w:lang w:val="uk-UA"/>
        </w:rPr>
        <w:t xml:space="preserve"> </w:t>
      </w:r>
      <w:r w:rsidRPr="00E33AFB">
        <w:rPr>
          <w:b/>
          <w:lang w:val="uk-UA"/>
        </w:rPr>
        <w:t>І.</w:t>
      </w:r>
      <w:r w:rsidR="001C1B34" w:rsidRPr="00E33AFB">
        <w:rPr>
          <w:b/>
          <w:lang w:val="uk-UA"/>
        </w:rPr>
        <w:t xml:space="preserve"> </w:t>
      </w:r>
      <w:r w:rsidRPr="00E33AFB">
        <w:rPr>
          <w:b/>
          <w:lang w:val="uk-UA"/>
        </w:rPr>
        <w:t>Удод</w:t>
      </w:r>
    </w:p>
    <w:p w:rsidR="006A3217" w:rsidRPr="00E33AFB" w:rsidRDefault="006A3217" w:rsidP="006A3217">
      <w:pPr>
        <w:pStyle w:val="ab"/>
        <w:tabs>
          <w:tab w:val="left" w:pos="720"/>
        </w:tabs>
        <w:ind w:left="0" w:right="-6"/>
        <w:jc w:val="both"/>
        <w:rPr>
          <w:b/>
          <w:lang w:val="uk-UA"/>
        </w:rPr>
      </w:pPr>
    </w:p>
    <w:p w:rsidR="006A3217" w:rsidRPr="00C660C2" w:rsidRDefault="006A3217" w:rsidP="006A3217">
      <w:pPr>
        <w:pStyle w:val="ab"/>
        <w:tabs>
          <w:tab w:val="left" w:pos="720"/>
        </w:tabs>
        <w:ind w:left="0" w:right="-6"/>
        <w:jc w:val="both"/>
        <w:rPr>
          <w:lang w:val="uk-UA"/>
        </w:rPr>
      </w:pPr>
    </w:p>
    <w:p w:rsidR="004460D5" w:rsidRPr="00C660C2" w:rsidRDefault="004460D5" w:rsidP="006A3217">
      <w:pPr>
        <w:pStyle w:val="ab"/>
        <w:tabs>
          <w:tab w:val="left" w:pos="720"/>
        </w:tabs>
        <w:ind w:left="0" w:right="-6"/>
        <w:jc w:val="both"/>
        <w:rPr>
          <w:lang w:val="uk-UA"/>
        </w:rPr>
      </w:pPr>
    </w:p>
    <w:p w:rsidR="004460D5" w:rsidRPr="00C660C2" w:rsidRDefault="004460D5" w:rsidP="006A3217">
      <w:pPr>
        <w:pStyle w:val="ab"/>
        <w:tabs>
          <w:tab w:val="left" w:pos="720"/>
        </w:tabs>
        <w:ind w:left="0" w:right="-6"/>
        <w:jc w:val="both"/>
        <w:rPr>
          <w:lang w:val="uk-UA"/>
        </w:rPr>
      </w:pPr>
    </w:p>
    <w:p w:rsidR="00952195" w:rsidRDefault="00952195"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E33AFB" w:rsidRDefault="00E33AF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B657AB" w:rsidRDefault="00B657AB" w:rsidP="00C163A6">
      <w:pPr>
        <w:jc w:val="center"/>
        <w:textAlignment w:val="baseline"/>
        <w:rPr>
          <w:b/>
          <w:bCs/>
          <w:color w:val="000000"/>
          <w:bdr w:val="none" w:sz="0" w:space="0" w:color="auto" w:frame="1"/>
        </w:rPr>
      </w:pPr>
    </w:p>
    <w:p w:rsidR="00AB2C80" w:rsidRDefault="00AB2C80" w:rsidP="00AB2C80">
      <w:pPr>
        <w:jc w:val="center"/>
        <w:textAlignment w:val="baseline"/>
        <w:rPr>
          <w:b/>
          <w:bCs/>
          <w:color w:val="000000"/>
          <w:bdr w:val="none" w:sz="0" w:space="0" w:color="auto" w:frame="1"/>
        </w:rPr>
      </w:pPr>
    </w:p>
    <w:p w:rsidR="00F43F2D" w:rsidRDefault="00F43F2D" w:rsidP="00AB2C80">
      <w:pPr>
        <w:jc w:val="center"/>
        <w:textAlignment w:val="baseline"/>
        <w:rPr>
          <w:b/>
          <w:bCs/>
          <w:color w:val="000000"/>
          <w:bdr w:val="none" w:sz="0" w:space="0" w:color="auto" w:frame="1"/>
        </w:rPr>
      </w:pPr>
    </w:p>
    <w:p w:rsidR="00824C9D" w:rsidRDefault="00824C9D" w:rsidP="00AB2C80">
      <w:pPr>
        <w:jc w:val="center"/>
        <w:textAlignment w:val="baseline"/>
        <w:rPr>
          <w:b/>
          <w:bCs/>
          <w:color w:val="000000"/>
          <w:bdr w:val="none" w:sz="0" w:space="0" w:color="auto" w:frame="1"/>
        </w:rPr>
      </w:pPr>
    </w:p>
    <w:p w:rsidR="00F43F2D" w:rsidRDefault="00AB2C80" w:rsidP="00AB2C80">
      <w:pPr>
        <w:jc w:val="center"/>
        <w:textAlignment w:val="baseline"/>
        <w:rPr>
          <w:b/>
          <w:bCs/>
          <w:color w:val="000000"/>
          <w:bdr w:val="none" w:sz="0" w:space="0" w:color="auto" w:frame="1"/>
        </w:rPr>
      </w:pPr>
      <w:r w:rsidRPr="00C660C2">
        <w:rPr>
          <w:b/>
          <w:bCs/>
          <w:color w:val="000000"/>
          <w:bdr w:val="none" w:sz="0" w:space="0" w:color="auto" w:frame="1"/>
        </w:rPr>
        <w:t>ВИТРАТИ </w:t>
      </w:r>
    </w:p>
    <w:p w:rsidR="00AB2C80" w:rsidRPr="00C660C2" w:rsidRDefault="00AB2C80" w:rsidP="00AB2C80">
      <w:pPr>
        <w:jc w:val="center"/>
        <w:textAlignment w:val="baseline"/>
      </w:pPr>
      <w:r w:rsidRPr="00C660C2">
        <w:br/>
      </w:r>
      <w:r w:rsidRPr="00C660C2">
        <w:rPr>
          <w:b/>
          <w:bCs/>
          <w:color w:val="000000"/>
          <w:bdr w:val="none" w:sz="0" w:space="0" w:color="auto" w:frame="1"/>
        </w:rPr>
        <w:t xml:space="preserve">на одного </w:t>
      </w:r>
      <w:proofErr w:type="spellStart"/>
      <w:r w:rsidRPr="00C660C2">
        <w:rPr>
          <w:b/>
          <w:bCs/>
          <w:color w:val="000000"/>
          <w:bdr w:val="none" w:sz="0" w:space="0" w:color="auto" w:frame="1"/>
        </w:rPr>
        <w:t>суб’єкта</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господарювання</w:t>
      </w:r>
      <w:proofErr w:type="spellEnd"/>
      <w:r w:rsidRPr="00C660C2">
        <w:rPr>
          <w:b/>
          <w:bCs/>
          <w:color w:val="000000"/>
          <w:bdr w:val="none" w:sz="0" w:space="0" w:color="auto" w:frame="1"/>
        </w:rPr>
        <w:t xml:space="preserve"> великого і </w:t>
      </w:r>
      <w:proofErr w:type="spellStart"/>
      <w:r w:rsidRPr="00C660C2">
        <w:rPr>
          <w:b/>
          <w:bCs/>
          <w:color w:val="000000"/>
          <w:bdr w:val="none" w:sz="0" w:space="0" w:color="auto" w:frame="1"/>
        </w:rPr>
        <w:t>середнього</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підприємництва</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які</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виникають</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внаслідок</w:t>
      </w:r>
      <w:proofErr w:type="spellEnd"/>
      <w:r w:rsidRPr="00C660C2">
        <w:rPr>
          <w:b/>
          <w:bCs/>
          <w:color w:val="000000"/>
          <w:bdr w:val="none" w:sz="0" w:space="0" w:color="auto" w:frame="1"/>
        </w:rPr>
        <w:t xml:space="preserve"> </w:t>
      </w:r>
      <w:proofErr w:type="spellStart"/>
      <w:r w:rsidRPr="00C660C2">
        <w:rPr>
          <w:b/>
          <w:bCs/>
          <w:color w:val="000000"/>
          <w:bdr w:val="none" w:sz="0" w:space="0" w:color="auto" w:frame="1"/>
        </w:rPr>
        <w:t>дії</w:t>
      </w:r>
      <w:proofErr w:type="spellEnd"/>
      <w:r w:rsidRPr="00C660C2">
        <w:rPr>
          <w:b/>
          <w:bCs/>
          <w:color w:val="000000"/>
          <w:bdr w:val="none" w:sz="0" w:space="0" w:color="auto" w:frame="1"/>
        </w:rPr>
        <w:t xml:space="preserve"> регуляторного акта</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7"/>
        <w:gridCol w:w="6142"/>
        <w:gridCol w:w="1182"/>
        <w:gridCol w:w="1178"/>
      </w:tblGrid>
      <w:tr w:rsidR="00AB2C80" w:rsidRPr="00C660C2" w:rsidTr="00D10BC8">
        <w:trPr>
          <w:jc w:val="center"/>
        </w:trPr>
        <w:tc>
          <w:tcPr>
            <w:tcW w:w="590" w:type="pct"/>
            <w:hideMark/>
          </w:tcPr>
          <w:p w:rsidR="00AB2C80" w:rsidRPr="00C660C2" w:rsidRDefault="00AB2C80" w:rsidP="00D10BC8">
            <w:pPr>
              <w:spacing w:before="150" w:after="150"/>
              <w:jc w:val="center"/>
              <w:textAlignment w:val="baseline"/>
            </w:pPr>
            <w:proofErr w:type="spellStart"/>
            <w:r w:rsidRPr="00C660C2">
              <w:t>Порядковий</w:t>
            </w:r>
            <w:proofErr w:type="spellEnd"/>
            <w:r w:rsidRPr="00C660C2">
              <w:t xml:space="preserve"> номер</w:t>
            </w:r>
          </w:p>
        </w:tc>
        <w:tc>
          <w:tcPr>
            <w:tcW w:w="3186" w:type="pct"/>
            <w:tcBorders>
              <w:bottom w:val="single" w:sz="4" w:space="0" w:color="auto"/>
            </w:tcBorders>
            <w:hideMark/>
          </w:tcPr>
          <w:p w:rsidR="00AB2C80" w:rsidRPr="00C660C2" w:rsidRDefault="00AB2C80" w:rsidP="00D10BC8">
            <w:pPr>
              <w:spacing w:before="150" w:after="150"/>
              <w:jc w:val="center"/>
              <w:textAlignment w:val="baseline"/>
            </w:pPr>
            <w:proofErr w:type="spellStart"/>
            <w:r w:rsidRPr="00C660C2">
              <w:t>Витрати</w:t>
            </w:r>
            <w:proofErr w:type="spellEnd"/>
          </w:p>
        </w:tc>
        <w:tc>
          <w:tcPr>
            <w:tcW w:w="613" w:type="pct"/>
            <w:tcBorders>
              <w:bottom w:val="single" w:sz="4" w:space="0" w:color="auto"/>
              <w:right w:val="single" w:sz="4" w:space="0" w:color="auto"/>
            </w:tcBorders>
            <w:hideMark/>
          </w:tcPr>
          <w:p w:rsidR="00AB2C80" w:rsidRPr="00C660C2" w:rsidRDefault="00AB2C80" w:rsidP="00D10BC8">
            <w:pPr>
              <w:spacing w:before="150" w:after="150"/>
              <w:jc w:val="center"/>
              <w:textAlignment w:val="baseline"/>
            </w:pPr>
            <w:r w:rsidRPr="00C660C2">
              <w:t xml:space="preserve">За перший </w:t>
            </w:r>
            <w:proofErr w:type="spellStart"/>
            <w:r w:rsidRPr="00C660C2">
              <w:t>рік</w:t>
            </w:r>
            <w:proofErr w:type="spellEnd"/>
          </w:p>
        </w:tc>
        <w:tc>
          <w:tcPr>
            <w:tcW w:w="611" w:type="pct"/>
            <w:tcBorders>
              <w:left w:val="single" w:sz="4" w:space="0" w:color="auto"/>
              <w:bottom w:val="single" w:sz="4" w:space="0" w:color="auto"/>
            </w:tcBorders>
            <w:hideMark/>
          </w:tcPr>
          <w:p w:rsidR="00AB2C80" w:rsidRPr="00C660C2" w:rsidRDefault="00AB2C80" w:rsidP="00D10BC8">
            <w:pPr>
              <w:spacing w:before="150" w:after="150"/>
              <w:jc w:val="center"/>
              <w:textAlignment w:val="baseline"/>
            </w:pPr>
            <w:r w:rsidRPr="00C660C2">
              <w:t xml:space="preserve">За </w:t>
            </w:r>
            <w:proofErr w:type="spellStart"/>
            <w:r w:rsidRPr="00C660C2">
              <w:t>п’ять</w:t>
            </w:r>
            <w:proofErr w:type="spellEnd"/>
            <w:r w:rsidRPr="00C660C2">
              <w:t xml:space="preserve"> </w:t>
            </w:r>
            <w:proofErr w:type="spellStart"/>
            <w:r w:rsidRPr="00C660C2">
              <w:t>років</w:t>
            </w:r>
            <w:proofErr w:type="spellEnd"/>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1</w:t>
            </w:r>
            <w:r w:rsidRPr="00C660C2">
              <w:rPr>
                <w:lang w:val="uk-UA"/>
              </w:rPr>
              <w:t>.</w:t>
            </w:r>
          </w:p>
        </w:tc>
        <w:tc>
          <w:tcPr>
            <w:tcW w:w="3186" w:type="pct"/>
            <w:hideMark/>
          </w:tcPr>
          <w:p w:rsidR="00AB2C80" w:rsidRPr="00C660C2" w:rsidRDefault="00AB2C80" w:rsidP="00D10BC8">
            <w:pPr>
              <w:jc w:val="both"/>
              <w:textAlignment w:val="baseline"/>
            </w:pPr>
            <w:proofErr w:type="spellStart"/>
            <w:r w:rsidRPr="00C660C2">
              <w:t>Витрати</w:t>
            </w:r>
            <w:proofErr w:type="spellEnd"/>
            <w:r w:rsidRPr="00C660C2">
              <w:t xml:space="preserve"> на </w:t>
            </w:r>
            <w:proofErr w:type="spellStart"/>
            <w:r w:rsidRPr="00C660C2">
              <w:t>придбання</w:t>
            </w:r>
            <w:proofErr w:type="spellEnd"/>
            <w:r w:rsidRPr="00C660C2">
              <w:t xml:space="preserve"> </w:t>
            </w:r>
            <w:proofErr w:type="spellStart"/>
            <w:r w:rsidRPr="00C660C2">
              <w:t>основних</w:t>
            </w:r>
            <w:proofErr w:type="spellEnd"/>
            <w:r w:rsidRPr="00C660C2">
              <w:t xml:space="preserve"> </w:t>
            </w:r>
            <w:proofErr w:type="spellStart"/>
            <w:r w:rsidRPr="00C660C2">
              <w:t>фондів</w:t>
            </w:r>
            <w:proofErr w:type="spellEnd"/>
            <w:r w:rsidRPr="00C660C2">
              <w:t xml:space="preserve">, </w:t>
            </w:r>
            <w:proofErr w:type="spellStart"/>
            <w:r w:rsidRPr="00C660C2">
              <w:t>обладнання</w:t>
            </w:r>
            <w:proofErr w:type="spellEnd"/>
            <w:r w:rsidRPr="00C660C2">
              <w:t xml:space="preserve"> та </w:t>
            </w:r>
            <w:proofErr w:type="spellStart"/>
            <w:r w:rsidRPr="00C660C2">
              <w:t>приладів</w:t>
            </w:r>
            <w:proofErr w:type="spellEnd"/>
            <w:r w:rsidRPr="00C660C2">
              <w:t xml:space="preserve">, </w:t>
            </w:r>
            <w:proofErr w:type="spellStart"/>
            <w:r w:rsidRPr="00C660C2">
              <w:t>сервісне</w:t>
            </w:r>
            <w:proofErr w:type="spellEnd"/>
            <w:r w:rsidRPr="00C660C2">
              <w:t xml:space="preserve"> </w:t>
            </w:r>
            <w:proofErr w:type="spellStart"/>
            <w:r w:rsidRPr="00C660C2">
              <w:t>обслуговування</w:t>
            </w:r>
            <w:proofErr w:type="spellEnd"/>
            <w:r w:rsidRPr="00C660C2">
              <w:t xml:space="preserve">, </w:t>
            </w:r>
            <w:proofErr w:type="spellStart"/>
            <w:r w:rsidRPr="00C660C2">
              <w:t>навчання</w:t>
            </w:r>
            <w:proofErr w:type="spellEnd"/>
            <w:r w:rsidRPr="00C660C2">
              <w:t>/</w:t>
            </w:r>
            <w:proofErr w:type="spellStart"/>
            <w:r w:rsidRPr="00C660C2">
              <w:t>підвищення</w:t>
            </w:r>
            <w:proofErr w:type="spellEnd"/>
            <w:r w:rsidRPr="00C660C2">
              <w:t xml:space="preserve"> </w:t>
            </w:r>
            <w:proofErr w:type="spellStart"/>
            <w:r w:rsidRPr="00C660C2">
              <w:t>кваліфікації</w:t>
            </w:r>
            <w:proofErr w:type="spellEnd"/>
            <w:r w:rsidRPr="00C660C2">
              <w:t xml:space="preserve"> персоналу </w:t>
            </w:r>
            <w:proofErr w:type="spellStart"/>
            <w:r w:rsidRPr="00C660C2">
              <w:t>тощо</w:t>
            </w:r>
            <w:proofErr w:type="spellEnd"/>
            <w:r w:rsidRPr="00C660C2">
              <w:t xml:space="preserve">, </w:t>
            </w:r>
            <w:proofErr w:type="spellStart"/>
            <w:r w:rsidRPr="00C660C2">
              <w:t>гривень</w:t>
            </w:r>
            <w:proofErr w:type="spellEnd"/>
          </w:p>
        </w:tc>
        <w:tc>
          <w:tcPr>
            <w:tcW w:w="613" w:type="pct"/>
            <w:tcBorders>
              <w:bottom w:val="single" w:sz="4" w:space="0" w:color="auto"/>
              <w:right w:val="single" w:sz="4" w:space="0" w:color="auto"/>
            </w:tcBorders>
            <w:vAlign w:val="center"/>
            <w:hideMark/>
          </w:tcPr>
          <w:p w:rsidR="00AB2C80" w:rsidRPr="002A4D36" w:rsidRDefault="00AB2C80" w:rsidP="00D10BC8">
            <w:pPr>
              <w:jc w:val="center"/>
              <w:textAlignment w:val="baseline"/>
              <w:rPr>
                <w:lang w:val="uk-UA"/>
              </w:rPr>
            </w:pPr>
            <w:r w:rsidRPr="002A4D36">
              <w:rPr>
                <w:lang w:val="uk-UA"/>
              </w:rPr>
              <w:t>0</w:t>
            </w:r>
          </w:p>
        </w:tc>
        <w:tc>
          <w:tcPr>
            <w:tcW w:w="611" w:type="pct"/>
            <w:tcBorders>
              <w:left w:val="single" w:sz="4" w:space="0" w:color="auto"/>
              <w:bottom w:val="single" w:sz="4" w:space="0" w:color="auto"/>
            </w:tcBorders>
            <w:vAlign w:val="center"/>
          </w:tcPr>
          <w:p w:rsidR="00AB2C80" w:rsidRPr="002A4D36" w:rsidRDefault="00AB2C80" w:rsidP="00D10BC8">
            <w:pPr>
              <w:jc w:val="center"/>
              <w:textAlignment w:val="baseline"/>
              <w:rPr>
                <w:lang w:val="uk-UA"/>
              </w:rPr>
            </w:pPr>
            <w:r>
              <w:rPr>
                <w:lang w:val="uk-UA"/>
              </w:rPr>
              <w:t>0</w:t>
            </w:r>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2</w:t>
            </w:r>
            <w:r w:rsidRPr="00C660C2">
              <w:rPr>
                <w:lang w:val="uk-UA"/>
              </w:rPr>
              <w:t>.</w:t>
            </w:r>
          </w:p>
        </w:tc>
        <w:tc>
          <w:tcPr>
            <w:tcW w:w="3186" w:type="pct"/>
            <w:hideMark/>
          </w:tcPr>
          <w:p w:rsidR="00AB2C80" w:rsidRPr="00C660C2" w:rsidRDefault="00AB2C80" w:rsidP="00D10BC8">
            <w:pPr>
              <w:jc w:val="both"/>
              <w:textAlignment w:val="baseline"/>
            </w:pPr>
            <w:proofErr w:type="spellStart"/>
            <w:r w:rsidRPr="00C660C2">
              <w:t>Податки</w:t>
            </w:r>
            <w:proofErr w:type="spellEnd"/>
            <w:r w:rsidRPr="00C660C2">
              <w:t xml:space="preserve"> та </w:t>
            </w:r>
            <w:proofErr w:type="spellStart"/>
            <w:r w:rsidRPr="00C660C2">
              <w:t>збори</w:t>
            </w:r>
            <w:proofErr w:type="spellEnd"/>
            <w:r w:rsidRPr="00C660C2">
              <w:t xml:space="preserve"> (</w:t>
            </w:r>
            <w:proofErr w:type="spellStart"/>
            <w:r w:rsidRPr="00C660C2">
              <w:t>зміна</w:t>
            </w:r>
            <w:proofErr w:type="spellEnd"/>
            <w:r w:rsidRPr="00C660C2">
              <w:t xml:space="preserve"> </w:t>
            </w:r>
            <w:proofErr w:type="spellStart"/>
            <w:r w:rsidRPr="00C660C2">
              <w:t>розміру</w:t>
            </w:r>
            <w:proofErr w:type="spellEnd"/>
            <w:r w:rsidRPr="00C660C2">
              <w:t xml:space="preserve"> </w:t>
            </w:r>
            <w:proofErr w:type="spellStart"/>
            <w:r w:rsidRPr="00C660C2">
              <w:t>податків</w:t>
            </w:r>
            <w:proofErr w:type="spellEnd"/>
            <w:r w:rsidRPr="00C660C2">
              <w:t>/</w:t>
            </w:r>
            <w:proofErr w:type="spellStart"/>
            <w:r w:rsidRPr="00C660C2">
              <w:t>зборів</w:t>
            </w:r>
            <w:proofErr w:type="spellEnd"/>
            <w:r w:rsidRPr="00C660C2">
              <w:t xml:space="preserve">, </w:t>
            </w:r>
            <w:proofErr w:type="spellStart"/>
            <w:r w:rsidRPr="00C660C2">
              <w:t>виникнення</w:t>
            </w:r>
            <w:proofErr w:type="spellEnd"/>
            <w:r w:rsidRPr="00C660C2">
              <w:t xml:space="preserve"> </w:t>
            </w:r>
            <w:proofErr w:type="spellStart"/>
            <w:r w:rsidRPr="00C660C2">
              <w:t>необхідності</w:t>
            </w:r>
            <w:proofErr w:type="spellEnd"/>
            <w:r w:rsidRPr="00C660C2">
              <w:t xml:space="preserve"> у </w:t>
            </w:r>
            <w:proofErr w:type="spellStart"/>
            <w:r w:rsidRPr="00C660C2">
              <w:t>сплаті</w:t>
            </w:r>
            <w:proofErr w:type="spellEnd"/>
            <w:r w:rsidRPr="00C660C2">
              <w:t xml:space="preserve"> </w:t>
            </w:r>
            <w:proofErr w:type="spellStart"/>
            <w:r w:rsidRPr="00C660C2">
              <w:t>податків</w:t>
            </w:r>
            <w:proofErr w:type="spellEnd"/>
            <w:r w:rsidRPr="00C660C2">
              <w:t>/</w:t>
            </w:r>
            <w:proofErr w:type="spellStart"/>
            <w:r w:rsidRPr="00C660C2">
              <w:t>зборів</w:t>
            </w:r>
            <w:proofErr w:type="spellEnd"/>
            <w:r w:rsidRPr="00C660C2">
              <w:t xml:space="preserve">), </w:t>
            </w:r>
            <w:proofErr w:type="spellStart"/>
            <w:r w:rsidRPr="00C660C2">
              <w:t>гривень</w:t>
            </w:r>
            <w:proofErr w:type="spellEnd"/>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3</w:t>
            </w:r>
            <w:r w:rsidRPr="00C660C2">
              <w:rPr>
                <w:lang w:val="uk-UA"/>
              </w:rPr>
              <w:t>.</w:t>
            </w:r>
          </w:p>
        </w:tc>
        <w:tc>
          <w:tcPr>
            <w:tcW w:w="3186" w:type="pct"/>
            <w:tcBorders>
              <w:bottom w:val="single" w:sz="4" w:space="0" w:color="auto"/>
            </w:tcBorders>
            <w:hideMark/>
          </w:tcPr>
          <w:p w:rsidR="00AB2C80" w:rsidRPr="00C660C2" w:rsidRDefault="00AB2C80" w:rsidP="00D10BC8">
            <w:pPr>
              <w:jc w:val="both"/>
              <w:textAlignment w:val="baseline"/>
            </w:pPr>
            <w:proofErr w:type="spellStart"/>
            <w:r w:rsidRPr="00C660C2">
              <w:t>Витрати</w:t>
            </w:r>
            <w:proofErr w:type="spellEnd"/>
            <w:r w:rsidRPr="00C660C2">
              <w:t xml:space="preserve">, </w:t>
            </w:r>
            <w:proofErr w:type="spellStart"/>
            <w:r w:rsidRPr="00C660C2">
              <w:t>пов’язані</w:t>
            </w:r>
            <w:proofErr w:type="spellEnd"/>
            <w:r w:rsidRPr="00C660C2">
              <w:t xml:space="preserve"> </w:t>
            </w:r>
            <w:proofErr w:type="spellStart"/>
            <w:r w:rsidRPr="00C660C2">
              <w:t>із</w:t>
            </w:r>
            <w:proofErr w:type="spellEnd"/>
            <w:r w:rsidRPr="00C660C2">
              <w:t xml:space="preserve"> </w:t>
            </w:r>
            <w:proofErr w:type="spellStart"/>
            <w:r w:rsidRPr="00C660C2">
              <w:t>веденням</w:t>
            </w:r>
            <w:proofErr w:type="spellEnd"/>
            <w:r w:rsidRPr="00C660C2">
              <w:t xml:space="preserve"> </w:t>
            </w:r>
            <w:proofErr w:type="spellStart"/>
            <w:r w:rsidRPr="00C660C2">
              <w:t>обліку</w:t>
            </w:r>
            <w:proofErr w:type="spellEnd"/>
            <w:r w:rsidRPr="00C660C2">
              <w:t xml:space="preserve">, </w:t>
            </w:r>
            <w:proofErr w:type="spellStart"/>
            <w:r w:rsidRPr="00C660C2">
              <w:t>підготовкою</w:t>
            </w:r>
            <w:proofErr w:type="spellEnd"/>
            <w:r w:rsidRPr="00C660C2">
              <w:t xml:space="preserve"> та </w:t>
            </w:r>
            <w:proofErr w:type="spellStart"/>
            <w:r w:rsidRPr="00C660C2">
              <w:t>поданням</w:t>
            </w:r>
            <w:proofErr w:type="spellEnd"/>
            <w:r w:rsidRPr="00C660C2">
              <w:t xml:space="preserve"> </w:t>
            </w:r>
            <w:proofErr w:type="spellStart"/>
            <w:r w:rsidRPr="00C660C2">
              <w:t>звітності</w:t>
            </w:r>
            <w:proofErr w:type="spellEnd"/>
            <w:r w:rsidRPr="00C660C2">
              <w:t xml:space="preserve"> державним органам, </w:t>
            </w:r>
            <w:proofErr w:type="spellStart"/>
            <w:r w:rsidRPr="00C660C2">
              <w:t>гривень</w:t>
            </w:r>
            <w:proofErr w:type="spellEnd"/>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4</w:t>
            </w:r>
            <w:r w:rsidRPr="00C660C2">
              <w:rPr>
                <w:lang w:val="uk-UA"/>
              </w:rPr>
              <w:t>.</w:t>
            </w:r>
          </w:p>
        </w:tc>
        <w:tc>
          <w:tcPr>
            <w:tcW w:w="3186" w:type="pct"/>
            <w:tcBorders>
              <w:bottom w:val="single" w:sz="4" w:space="0" w:color="auto"/>
            </w:tcBorders>
            <w:hideMark/>
          </w:tcPr>
          <w:p w:rsidR="00AB2C80" w:rsidRPr="00C660C2" w:rsidRDefault="00AB2C80" w:rsidP="00D10BC8">
            <w:pPr>
              <w:jc w:val="both"/>
              <w:textAlignment w:val="baseline"/>
            </w:pPr>
            <w:proofErr w:type="spellStart"/>
            <w:r w:rsidRPr="00C660C2">
              <w:t>Витрати</w:t>
            </w:r>
            <w:proofErr w:type="spellEnd"/>
            <w:r w:rsidRPr="00C660C2">
              <w:t xml:space="preserve">, </w:t>
            </w:r>
            <w:proofErr w:type="spellStart"/>
            <w:r w:rsidRPr="00C660C2">
              <w:t>пов’язані</w:t>
            </w:r>
            <w:proofErr w:type="spellEnd"/>
            <w:r w:rsidRPr="00C660C2">
              <w:t xml:space="preserve"> з </w:t>
            </w:r>
            <w:proofErr w:type="spellStart"/>
            <w:r w:rsidRPr="00C660C2">
              <w:t>адмініструванням</w:t>
            </w:r>
            <w:proofErr w:type="spellEnd"/>
            <w:r w:rsidRPr="00C660C2">
              <w:t xml:space="preserve"> </w:t>
            </w:r>
            <w:proofErr w:type="spellStart"/>
            <w:r w:rsidRPr="00C660C2">
              <w:t>заходів</w:t>
            </w:r>
            <w:proofErr w:type="spellEnd"/>
            <w:r w:rsidRPr="00C660C2">
              <w:t xml:space="preserve"> державного </w:t>
            </w:r>
            <w:proofErr w:type="spellStart"/>
            <w:r w:rsidRPr="00C660C2">
              <w:t>нагляду</w:t>
            </w:r>
            <w:proofErr w:type="spellEnd"/>
            <w:r w:rsidRPr="00C660C2">
              <w:t xml:space="preserve"> (контролю) (</w:t>
            </w:r>
            <w:proofErr w:type="spellStart"/>
            <w:r w:rsidRPr="00C660C2">
              <w:t>перевірок</w:t>
            </w:r>
            <w:proofErr w:type="spellEnd"/>
            <w:r w:rsidRPr="00C660C2">
              <w:t xml:space="preserve">, </w:t>
            </w:r>
            <w:proofErr w:type="spellStart"/>
            <w:r w:rsidRPr="00C660C2">
              <w:t>штрафних</w:t>
            </w:r>
            <w:proofErr w:type="spellEnd"/>
            <w:r w:rsidRPr="00C660C2">
              <w:t xml:space="preserve"> </w:t>
            </w:r>
            <w:proofErr w:type="spellStart"/>
            <w:r w:rsidRPr="00C660C2">
              <w:t>санкцій</w:t>
            </w:r>
            <w:proofErr w:type="spellEnd"/>
            <w:r w:rsidRPr="00C660C2">
              <w:t xml:space="preserve">, </w:t>
            </w:r>
            <w:proofErr w:type="spellStart"/>
            <w:r w:rsidRPr="00C660C2">
              <w:t>виконання</w:t>
            </w:r>
            <w:proofErr w:type="spellEnd"/>
            <w:r w:rsidRPr="00C660C2">
              <w:t xml:space="preserve"> </w:t>
            </w:r>
            <w:proofErr w:type="spellStart"/>
            <w:r w:rsidRPr="00C660C2">
              <w:t>рішень</w:t>
            </w:r>
            <w:proofErr w:type="spellEnd"/>
            <w:r w:rsidRPr="00C660C2">
              <w:t xml:space="preserve">/ </w:t>
            </w:r>
            <w:proofErr w:type="spellStart"/>
            <w:r w:rsidRPr="00C660C2">
              <w:t>приписів</w:t>
            </w:r>
            <w:proofErr w:type="spellEnd"/>
            <w:r w:rsidRPr="00C660C2">
              <w:t xml:space="preserve"> </w:t>
            </w:r>
            <w:proofErr w:type="spellStart"/>
            <w:r w:rsidRPr="00C660C2">
              <w:t>тощо</w:t>
            </w:r>
            <w:proofErr w:type="spellEnd"/>
            <w:r w:rsidRPr="00C660C2">
              <w:t xml:space="preserve">), </w:t>
            </w:r>
            <w:proofErr w:type="spellStart"/>
            <w:r w:rsidRPr="00C660C2">
              <w:t>гривень</w:t>
            </w:r>
            <w:proofErr w:type="spellEnd"/>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1F5DDE" w:rsidTr="00D10BC8">
        <w:trPr>
          <w:jc w:val="center"/>
        </w:trPr>
        <w:tc>
          <w:tcPr>
            <w:tcW w:w="590" w:type="pct"/>
            <w:hideMark/>
          </w:tcPr>
          <w:p w:rsidR="00AB2C80" w:rsidRPr="00C660C2" w:rsidRDefault="00AB2C80" w:rsidP="00D10BC8">
            <w:pPr>
              <w:jc w:val="center"/>
              <w:textAlignment w:val="baseline"/>
              <w:rPr>
                <w:lang w:val="uk-UA"/>
              </w:rPr>
            </w:pPr>
            <w:r w:rsidRPr="00C660C2">
              <w:t>5</w:t>
            </w:r>
            <w:r w:rsidRPr="00C660C2">
              <w:rPr>
                <w:lang w:val="uk-UA"/>
              </w:rPr>
              <w:t>.</w:t>
            </w:r>
          </w:p>
        </w:tc>
        <w:tc>
          <w:tcPr>
            <w:tcW w:w="3186" w:type="pct"/>
            <w:tcBorders>
              <w:bottom w:val="single" w:sz="4" w:space="0" w:color="auto"/>
            </w:tcBorders>
            <w:hideMark/>
          </w:tcPr>
          <w:p w:rsidR="00AB2C80" w:rsidRPr="00C660C2" w:rsidRDefault="00AB2C80" w:rsidP="00D10BC8">
            <w:pPr>
              <w:jc w:val="both"/>
              <w:textAlignment w:val="baseline"/>
              <w:rPr>
                <w:lang w:val="uk-UA"/>
              </w:rPr>
            </w:pPr>
            <w:r w:rsidRPr="00C660C2">
              <w:rPr>
                <w:color w:val="000000" w:themeColor="text1"/>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w:t>
            </w:r>
            <w:r w:rsidRPr="00C660C2">
              <w:rPr>
                <w:lang w:val="uk-UA"/>
              </w:rPr>
              <w:t>страхування тощо), гривень</w:t>
            </w:r>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6</w:t>
            </w:r>
            <w:r w:rsidRPr="00C660C2">
              <w:rPr>
                <w:lang w:val="uk-UA"/>
              </w:rPr>
              <w:t>.</w:t>
            </w:r>
          </w:p>
        </w:tc>
        <w:tc>
          <w:tcPr>
            <w:tcW w:w="3186" w:type="pct"/>
            <w:tcBorders>
              <w:bottom w:val="single" w:sz="4" w:space="0" w:color="auto"/>
            </w:tcBorders>
            <w:hideMark/>
          </w:tcPr>
          <w:p w:rsidR="00AB2C80" w:rsidRPr="00C660C2" w:rsidRDefault="00AB2C80" w:rsidP="00D10BC8">
            <w:pPr>
              <w:jc w:val="both"/>
              <w:textAlignment w:val="baseline"/>
            </w:pPr>
            <w:proofErr w:type="spellStart"/>
            <w:r w:rsidRPr="00C660C2">
              <w:t>Витрати</w:t>
            </w:r>
            <w:proofErr w:type="spellEnd"/>
            <w:r w:rsidRPr="00C660C2">
              <w:t xml:space="preserve"> на </w:t>
            </w:r>
            <w:proofErr w:type="spellStart"/>
            <w:r w:rsidRPr="00C660C2">
              <w:t>оборотні</w:t>
            </w:r>
            <w:proofErr w:type="spellEnd"/>
            <w:r w:rsidRPr="00C660C2">
              <w:t xml:space="preserve"> </w:t>
            </w:r>
            <w:proofErr w:type="spellStart"/>
            <w:r w:rsidRPr="00C660C2">
              <w:t>активи</w:t>
            </w:r>
            <w:proofErr w:type="spellEnd"/>
            <w:r w:rsidRPr="00C660C2">
              <w:t xml:space="preserve"> (</w:t>
            </w:r>
            <w:proofErr w:type="spellStart"/>
            <w:r w:rsidRPr="00C660C2">
              <w:t>матеріали</w:t>
            </w:r>
            <w:proofErr w:type="spellEnd"/>
            <w:r w:rsidRPr="00C660C2">
              <w:t xml:space="preserve">, </w:t>
            </w:r>
            <w:proofErr w:type="spellStart"/>
            <w:r w:rsidRPr="00C660C2">
              <w:t>канцелярські</w:t>
            </w:r>
            <w:proofErr w:type="spellEnd"/>
            <w:r w:rsidRPr="00C660C2">
              <w:t xml:space="preserve"> </w:t>
            </w:r>
            <w:proofErr w:type="spellStart"/>
            <w:r w:rsidRPr="00C660C2">
              <w:t>товари</w:t>
            </w:r>
            <w:proofErr w:type="spellEnd"/>
            <w:r w:rsidRPr="00C660C2">
              <w:t xml:space="preserve"> </w:t>
            </w:r>
            <w:proofErr w:type="spellStart"/>
            <w:r w:rsidRPr="00C660C2">
              <w:t>тощо</w:t>
            </w:r>
            <w:proofErr w:type="spellEnd"/>
            <w:r w:rsidRPr="00C660C2">
              <w:t xml:space="preserve">), </w:t>
            </w:r>
            <w:proofErr w:type="spellStart"/>
            <w:r w:rsidRPr="00C660C2">
              <w:t>гривень</w:t>
            </w:r>
            <w:proofErr w:type="spellEnd"/>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C660C2" w:rsidTr="00D10BC8">
        <w:trPr>
          <w:jc w:val="center"/>
        </w:trPr>
        <w:tc>
          <w:tcPr>
            <w:tcW w:w="590" w:type="pct"/>
            <w:hideMark/>
          </w:tcPr>
          <w:p w:rsidR="00AB2C80" w:rsidRPr="00C660C2" w:rsidRDefault="00AB2C80" w:rsidP="00D10BC8">
            <w:pPr>
              <w:jc w:val="center"/>
              <w:textAlignment w:val="baseline"/>
              <w:rPr>
                <w:lang w:val="uk-UA"/>
              </w:rPr>
            </w:pPr>
            <w:r w:rsidRPr="00C660C2">
              <w:t>7</w:t>
            </w:r>
            <w:r w:rsidRPr="00C660C2">
              <w:rPr>
                <w:lang w:val="uk-UA"/>
              </w:rPr>
              <w:t>.</w:t>
            </w:r>
          </w:p>
        </w:tc>
        <w:tc>
          <w:tcPr>
            <w:tcW w:w="3186" w:type="pct"/>
            <w:hideMark/>
          </w:tcPr>
          <w:p w:rsidR="00AB2C80" w:rsidRPr="00C660C2" w:rsidRDefault="00AB2C80" w:rsidP="00D10BC8">
            <w:pPr>
              <w:jc w:val="both"/>
              <w:textAlignment w:val="baseline"/>
            </w:pPr>
            <w:proofErr w:type="spellStart"/>
            <w:r w:rsidRPr="00C660C2">
              <w:t>Витрати</w:t>
            </w:r>
            <w:proofErr w:type="spellEnd"/>
            <w:r w:rsidRPr="00C660C2">
              <w:t xml:space="preserve">, </w:t>
            </w:r>
            <w:proofErr w:type="spellStart"/>
            <w:r w:rsidRPr="00C660C2">
              <w:t>пов’язані</w:t>
            </w:r>
            <w:proofErr w:type="spellEnd"/>
            <w:r w:rsidRPr="00C660C2">
              <w:t xml:space="preserve"> </w:t>
            </w:r>
            <w:proofErr w:type="spellStart"/>
            <w:r w:rsidRPr="00C660C2">
              <w:t>із</w:t>
            </w:r>
            <w:proofErr w:type="spellEnd"/>
            <w:r w:rsidRPr="00C660C2">
              <w:t xml:space="preserve"> наймом </w:t>
            </w:r>
            <w:proofErr w:type="spellStart"/>
            <w:r w:rsidRPr="00C660C2">
              <w:t>додаткового</w:t>
            </w:r>
            <w:proofErr w:type="spellEnd"/>
            <w:r w:rsidRPr="00C660C2">
              <w:t xml:space="preserve"> персоналу, </w:t>
            </w:r>
            <w:proofErr w:type="spellStart"/>
            <w:r w:rsidRPr="00C660C2">
              <w:t>гривень</w:t>
            </w:r>
            <w:proofErr w:type="spellEnd"/>
          </w:p>
        </w:tc>
        <w:tc>
          <w:tcPr>
            <w:tcW w:w="613" w:type="pct"/>
            <w:tcBorders>
              <w:top w:val="single" w:sz="4" w:space="0" w:color="auto"/>
              <w:bottom w:val="single" w:sz="4" w:space="0" w:color="auto"/>
              <w:right w:val="single" w:sz="4" w:space="0" w:color="auto"/>
            </w:tcBorders>
            <w:hideMark/>
          </w:tcPr>
          <w:p w:rsidR="00AB2C80" w:rsidRPr="002A4D36" w:rsidRDefault="00AB2C80" w:rsidP="00D10BC8">
            <w:pPr>
              <w:jc w:val="center"/>
              <w:textAlignment w:val="baseline"/>
              <w:rPr>
                <w:lang w:val="uk-UA"/>
              </w:rPr>
            </w:pPr>
            <w:r w:rsidRPr="002A4D36">
              <w:rPr>
                <w:lang w:val="uk-UA"/>
              </w:rPr>
              <w:t>0</w:t>
            </w:r>
          </w:p>
        </w:tc>
        <w:tc>
          <w:tcPr>
            <w:tcW w:w="611" w:type="pct"/>
            <w:tcBorders>
              <w:top w:val="single" w:sz="4" w:space="0" w:color="auto"/>
              <w:left w:val="single" w:sz="4" w:space="0" w:color="auto"/>
              <w:bottom w:val="single" w:sz="4" w:space="0" w:color="auto"/>
            </w:tcBorders>
          </w:tcPr>
          <w:p w:rsidR="00AB2C80" w:rsidRPr="002A4D36" w:rsidRDefault="00AB2C80" w:rsidP="00D10BC8">
            <w:pPr>
              <w:jc w:val="center"/>
              <w:textAlignment w:val="baseline"/>
              <w:rPr>
                <w:lang w:val="uk-UA"/>
              </w:rPr>
            </w:pPr>
            <w:r>
              <w:rPr>
                <w:lang w:val="uk-UA"/>
              </w:rPr>
              <w:t>0</w:t>
            </w:r>
          </w:p>
        </w:tc>
      </w:tr>
      <w:tr w:rsidR="00AB2C80" w:rsidRPr="002A4D36" w:rsidTr="00D10BC8">
        <w:trPr>
          <w:jc w:val="center"/>
        </w:trPr>
        <w:tc>
          <w:tcPr>
            <w:tcW w:w="590" w:type="pct"/>
            <w:hideMark/>
          </w:tcPr>
          <w:p w:rsidR="00AB2C80" w:rsidRPr="00C660C2" w:rsidRDefault="00AB2C80" w:rsidP="00D10BC8">
            <w:pPr>
              <w:jc w:val="center"/>
              <w:textAlignment w:val="baseline"/>
              <w:rPr>
                <w:lang w:val="uk-UA"/>
              </w:rPr>
            </w:pPr>
            <w:r w:rsidRPr="00C660C2">
              <w:t>8</w:t>
            </w:r>
            <w:r w:rsidRPr="00C660C2">
              <w:rPr>
                <w:lang w:val="uk-UA"/>
              </w:rPr>
              <w:t>.</w:t>
            </w:r>
          </w:p>
        </w:tc>
        <w:tc>
          <w:tcPr>
            <w:tcW w:w="3186" w:type="pct"/>
            <w:hideMark/>
          </w:tcPr>
          <w:p w:rsidR="00AB2C80" w:rsidRPr="002A4D36" w:rsidRDefault="00AB2C80" w:rsidP="00A836C2">
            <w:pPr>
              <w:jc w:val="both"/>
              <w:textAlignment w:val="baseline"/>
              <w:rPr>
                <w:lang w:val="uk-UA"/>
              </w:rPr>
            </w:pPr>
            <w:r w:rsidRPr="002A4D36">
              <w:rPr>
                <w:lang w:val="uk-UA"/>
              </w:rPr>
              <w:t>Інше (</w:t>
            </w:r>
            <w:r w:rsidRPr="002A4D36">
              <w:rPr>
                <w:i/>
                <w:sz w:val="22"/>
                <w:szCs w:val="22"/>
                <w:lang w:val="uk-UA"/>
              </w:rPr>
              <w:t>процедури отримання первинної інформації про вимоги регулювання, подання звернень та документів, підписання договорів)</w:t>
            </w:r>
            <w:r w:rsidRPr="002A4D36">
              <w:rPr>
                <w:lang w:val="uk-UA"/>
              </w:rPr>
              <w:t>, гривень</w:t>
            </w:r>
          </w:p>
        </w:tc>
        <w:tc>
          <w:tcPr>
            <w:tcW w:w="613" w:type="pct"/>
            <w:vMerge w:val="restart"/>
            <w:tcBorders>
              <w:top w:val="single" w:sz="4" w:space="0" w:color="auto"/>
              <w:right w:val="single" w:sz="4" w:space="0" w:color="auto"/>
            </w:tcBorders>
            <w:hideMark/>
          </w:tcPr>
          <w:p w:rsidR="00F43F2D" w:rsidRDefault="00F43F2D" w:rsidP="00A836C2">
            <w:pPr>
              <w:jc w:val="center"/>
              <w:textAlignment w:val="baseline"/>
              <w:rPr>
                <w:lang w:val="uk-UA"/>
              </w:rPr>
            </w:pPr>
            <w:r>
              <w:rPr>
                <w:lang w:val="uk-UA"/>
              </w:rPr>
              <w:t>2*</w:t>
            </w:r>
            <w:r w:rsidR="00A836C2">
              <w:rPr>
                <w:lang w:val="en-US"/>
              </w:rPr>
              <w:t>36</w:t>
            </w:r>
            <w:r w:rsidR="00A836C2">
              <w:rPr>
                <w:lang w:val="uk-UA"/>
              </w:rPr>
              <w:t>,</w:t>
            </w:r>
            <w:r w:rsidR="00A836C2">
              <w:rPr>
                <w:lang w:val="en-US"/>
              </w:rPr>
              <w:t>11</w:t>
            </w:r>
            <w:r>
              <w:rPr>
                <w:lang w:val="uk-UA"/>
              </w:rPr>
              <w:t>=</w:t>
            </w:r>
          </w:p>
          <w:p w:rsidR="00AB2C80" w:rsidRPr="00A4056C" w:rsidRDefault="00F43F2D" w:rsidP="00A836C2">
            <w:pPr>
              <w:jc w:val="center"/>
              <w:textAlignment w:val="baseline"/>
              <w:rPr>
                <w:lang w:val="uk-UA"/>
              </w:rPr>
            </w:pPr>
            <w:r>
              <w:rPr>
                <w:lang w:val="uk-UA"/>
              </w:rPr>
              <w:t>=72,22</w:t>
            </w:r>
            <w:r w:rsidR="00AB2C80">
              <w:rPr>
                <w:lang w:val="uk-UA"/>
              </w:rPr>
              <w:t>*</w:t>
            </w:r>
          </w:p>
        </w:tc>
        <w:tc>
          <w:tcPr>
            <w:tcW w:w="611" w:type="pct"/>
            <w:vMerge w:val="restart"/>
            <w:tcBorders>
              <w:top w:val="single" w:sz="4" w:space="0" w:color="auto"/>
              <w:left w:val="single" w:sz="4" w:space="0" w:color="auto"/>
            </w:tcBorders>
          </w:tcPr>
          <w:p w:rsidR="0093101E" w:rsidRDefault="0093101E" w:rsidP="00D10BC8">
            <w:pPr>
              <w:jc w:val="center"/>
              <w:textAlignment w:val="baseline"/>
              <w:rPr>
                <w:lang w:val="uk-UA"/>
              </w:rPr>
            </w:pPr>
            <w:r>
              <w:rPr>
                <w:lang w:val="uk-UA"/>
              </w:rPr>
              <w:t>1*36,11=</w:t>
            </w:r>
          </w:p>
          <w:p w:rsidR="00AB2C80" w:rsidRPr="002A4D36" w:rsidRDefault="0093101E" w:rsidP="00D10BC8">
            <w:pPr>
              <w:jc w:val="center"/>
              <w:textAlignment w:val="baseline"/>
              <w:rPr>
                <w:lang w:val="uk-UA"/>
              </w:rPr>
            </w:pPr>
            <w:r>
              <w:rPr>
                <w:lang w:val="uk-UA"/>
              </w:rPr>
              <w:t>=36,11</w:t>
            </w:r>
          </w:p>
        </w:tc>
      </w:tr>
      <w:tr w:rsidR="00AB2C80" w:rsidRPr="002A4D36" w:rsidTr="00D10BC8">
        <w:trPr>
          <w:jc w:val="center"/>
        </w:trPr>
        <w:tc>
          <w:tcPr>
            <w:tcW w:w="590" w:type="pct"/>
            <w:tcBorders>
              <w:bottom w:val="single" w:sz="4" w:space="0" w:color="auto"/>
            </w:tcBorders>
            <w:hideMark/>
          </w:tcPr>
          <w:p w:rsidR="00AB2C80" w:rsidRPr="00C660C2" w:rsidRDefault="00AB2C80" w:rsidP="00D10BC8">
            <w:pPr>
              <w:jc w:val="center"/>
              <w:textAlignment w:val="baseline"/>
              <w:rPr>
                <w:lang w:val="uk-UA"/>
              </w:rPr>
            </w:pPr>
            <w:r w:rsidRPr="002A4D36">
              <w:rPr>
                <w:lang w:val="uk-UA"/>
              </w:rPr>
              <w:t>9</w:t>
            </w:r>
            <w:r w:rsidRPr="00C660C2">
              <w:rPr>
                <w:lang w:val="uk-UA"/>
              </w:rPr>
              <w:t>.</w:t>
            </w:r>
          </w:p>
        </w:tc>
        <w:tc>
          <w:tcPr>
            <w:tcW w:w="3186" w:type="pct"/>
            <w:tcBorders>
              <w:top w:val="single" w:sz="4" w:space="0" w:color="auto"/>
              <w:bottom w:val="single" w:sz="4" w:space="0" w:color="auto"/>
            </w:tcBorders>
            <w:hideMark/>
          </w:tcPr>
          <w:p w:rsidR="00AB2C80" w:rsidRPr="002A4D36" w:rsidRDefault="00AB2C80" w:rsidP="00D10BC8">
            <w:pPr>
              <w:jc w:val="both"/>
              <w:textAlignment w:val="baseline"/>
              <w:rPr>
                <w:lang w:val="uk-UA"/>
              </w:rPr>
            </w:pPr>
            <w:r w:rsidRPr="002A4D36">
              <w:rPr>
                <w:lang w:val="uk-UA"/>
              </w:rPr>
              <w:t>РАЗОМ (сума рядків: 1 + 2 + 3 + 4 + 5 + 6 + 7 + 8), гривень</w:t>
            </w:r>
          </w:p>
        </w:tc>
        <w:tc>
          <w:tcPr>
            <w:tcW w:w="613" w:type="pct"/>
            <w:vMerge/>
            <w:tcBorders>
              <w:top w:val="single" w:sz="4" w:space="0" w:color="auto"/>
              <w:bottom w:val="single" w:sz="4" w:space="0" w:color="auto"/>
              <w:right w:val="single" w:sz="4" w:space="0" w:color="auto"/>
            </w:tcBorders>
            <w:hideMark/>
          </w:tcPr>
          <w:p w:rsidR="00AB2C80" w:rsidRPr="002A4D36" w:rsidRDefault="00AB2C80" w:rsidP="00D10BC8">
            <w:pPr>
              <w:jc w:val="both"/>
              <w:textAlignment w:val="baseline"/>
              <w:rPr>
                <w:lang w:val="uk-UA"/>
              </w:rPr>
            </w:pPr>
          </w:p>
        </w:tc>
        <w:tc>
          <w:tcPr>
            <w:tcW w:w="611" w:type="pct"/>
            <w:vMerge/>
            <w:tcBorders>
              <w:top w:val="single" w:sz="4" w:space="0" w:color="auto"/>
              <w:left w:val="single" w:sz="4" w:space="0" w:color="auto"/>
              <w:bottom w:val="single" w:sz="4" w:space="0" w:color="auto"/>
            </w:tcBorders>
          </w:tcPr>
          <w:p w:rsidR="00AB2C80" w:rsidRPr="002A4D36" w:rsidRDefault="00AB2C80" w:rsidP="00D10BC8">
            <w:pPr>
              <w:jc w:val="both"/>
              <w:textAlignment w:val="baseline"/>
              <w:rPr>
                <w:lang w:val="uk-UA"/>
              </w:rPr>
            </w:pPr>
          </w:p>
        </w:tc>
      </w:tr>
      <w:tr w:rsidR="00A836C2" w:rsidRPr="002A4D36" w:rsidTr="00A836C2">
        <w:trPr>
          <w:trHeight w:val="569"/>
          <w:jc w:val="center"/>
        </w:trPr>
        <w:tc>
          <w:tcPr>
            <w:tcW w:w="590" w:type="pct"/>
            <w:tcBorders>
              <w:top w:val="single" w:sz="4" w:space="0" w:color="auto"/>
              <w:bottom w:val="single" w:sz="4" w:space="0" w:color="auto"/>
            </w:tcBorders>
          </w:tcPr>
          <w:p w:rsidR="00A836C2" w:rsidRPr="002A4D36" w:rsidRDefault="00A836C2" w:rsidP="00D10BC8">
            <w:pPr>
              <w:jc w:val="center"/>
              <w:textAlignment w:val="baseline"/>
              <w:rPr>
                <w:lang w:val="uk-UA"/>
              </w:rPr>
            </w:pPr>
            <w:r>
              <w:rPr>
                <w:lang w:val="uk-UA"/>
              </w:rPr>
              <w:t>10.</w:t>
            </w:r>
          </w:p>
        </w:tc>
        <w:tc>
          <w:tcPr>
            <w:tcW w:w="3186" w:type="pct"/>
            <w:tcBorders>
              <w:top w:val="single" w:sz="4" w:space="0" w:color="auto"/>
              <w:bottom w:val="single" w:sz="4" w:space="0" w:color="auto"/>
            </w:tcBorders>
          </w:tcPr>
          <w:p w:rsidR="00A836C2" w:rsidRPr="002A4D36" w:rsidRDefault="00A836C2" w:rsidP="00D10BC8">
            <w:pPr>
              <w:jc w:val="both"/>
              <w:textAlignment w:val="baseline"/>
              <w:rPr>
                <w:lang w:val="uk-UA"/>
              </w:rPr>
            </w:pPr>
            <w:r w:rsidRPr="002A4D36">
              <w:rPr>
                <w:lang w:val="uk-UA"/>
              </w:rPr>
              <w:t xml:space="preserve">Кількість суб’єктів </w:t>
            </w:r>
            <w:proofErr w:type="spellStart"/>
            <w:r w:rsidRPr="002A4D36">
              <w:rPr>
                <w:lang w:val="uk-UA"/>
              </w:rPr>
              <w:t>госп</w:t>
            </w:r>
            <w:r w:rsidRPr="00C660C2">
              <w:t>одарювання</w:t>
            </w:r>
            <w:proofErr w:type="spellEnd"/>
            <w:r w:rsidRPr="00C660C2">
              <w:t xml:space="preserve"> великого та </w:t>
            </w:r>
            <w:proofErr w:type="spellStart"/>
            <w:r w:rsidRPr="00C660C2">
              <w:t>середнього</w:t>
            </w:r>
            <w:proofErr w:type="spellEnd"/>
            <w:r w:rsidRPr="00C660C2">
              <w:t xml:space="preserve"> </w:t>
            </w:r>
            <w:proofErr w:type="spellStart"/>
            <w:r w:rsidRPr="00C660C2">
              <w:t>підприємництва</w:t>
            </w:r>
            <w:proofErr w:type="spellEnd"/>
            <w:r w:rsidRPr="00C660C2">
              <w:t xml:space="preserve">, на </w:t>
            </w:r>
            <w:proofErr w:type="spellStart"/>
            <w:r w:rsidRPr="00C660C2">
              <w:t>яких</w:t>
            </w:r>
            <w:proofErr w:type="spellEnd"/>
            <w:r w:rsidRPr="00C660C2">
              <w:t xml:space="preserve"> буде </w:t>
            </w:r>
            <w:proofErr w:type="spellStart"/>
            <w:r w:rsidRPr="00C660C2">
              <w:t>поширено</w:t>
            </w:r>
            <w:proofErr w:type="spellEnd"/>
            <w:r w:rsidRPr="00C660C2">
              <w:t xml:space="preserve"> </w:t>
            </w:r>
            <w:proofErr w:type="spellStart"/>
            <w:r w:rsidRPr="00C660C2">
              <w:t>регулювання</w:t>
            </w:r>
            <w:proofErr w:type="spellEnd"/>
            <w:r w:rsidRPr="00C660C2">
              <w:t xml:space="preserve">, </w:t>
            </w:r>
            <w:proofErr w:type="spellStart"/>
            <w:r w:rsidRPr="00C660C2">
              <w:t>одиниць</w:t>
            </w:r>
            <w:proofErr w:type="spellEnd"/>
          </w:p>
        </w:tc>
        <w:tc>
          <w:tcPr>
            <w:tcW w:w="1224" w:type="pct"/>
            <w:gridSpan w:val="2"/>
          </w:tcPr>
          <w:p w:rsidR="00A836C2" w:rsidRPr="0093101E" w:rsidRDefault="00A836C2" w:rsidP="0093101E">
            <w:pPr>
              <w:jc w:val="center"/>
              <w:textAlignment w:val="baseline"/>
              <w:rPr>
                <w:lang w:val="uk-UA"/>
              </w:rPr>
            </w:pPr>
            <w:r>
              <w:rPr>
                <w:lang w:val="en-US"/>
              </w:rPr>
              <w:t>18</w:t>
            </w:r>
            <w:r w:rsidR="0093101E">
              <w:rPr>
                <w:lang w:val="uk-UA"/>
              </w:rPr>
              <w:t>9</w:t>
            </w:r>
          </w:p>
        </w:tc>
      </w:tr>
      <w:tr w:rsidR="00AB2C80" w:rsidRPr="002A4D36" w:rsidTr="00D10BC8">
        <w:trPr>
          <w:trHeight w:val="569"/>
          <w:jc w:val="center"/>
        </w:trPr>
        <w:tc>
          <w:tcPr>
            <w:tcW w:w="590" w:type="pct"/>
            <w:tcBorders>
              <w:top w:val="single" w:sz="4" w:space="0" w:color="auto"/>
            </w:tcBorders>
          </w:tcPr>
          <w:p w:rsidR="00AB2C80" w:rsidRPr="002A4D36" w:rsidRDefault="00AB2C80" w:rsidP="00D10BC8">
            <w:pPr>
              <w:jc w:val="center"/>
              <w:textAlignment w:val="baseline"/>
              <w:rPr>
                <w:lang w:val="uk-UA"/>
              </w:rPr>
            </w:pPr>
            <w:r>
              <w:rPr>
                <w:lang w:val="uk-UA"/>
              </w:rPr>
              <w:t>11.</w:t>
            </w:r>
          </w:p>
        </w:tc>
        <w:tc>
          <w:tcPr>
            <w:tcW w:w="3186" w:type="pct"/>
            <w:tcBorders>
              <w:top w:val="single" w:sz="4" w:space="0" w:color="auto"/>
            </w:tcBorders>
            <w:shd w:val="clear" w:color="auto" w:fill="FFFFFF"/>
          </w:tcPr>
          <w:p w:rsidR="00AB2C80" w:rsidRPr="002A4D36" w:rsidRDefault="00AB2C80" w:rsidP="00D10BC8">
            <w:pPr>
              <w:jc w:val="both"/>
              <w:textAlignment w:val="baseline"/>
              <w:rPr>
                <w:lang w:val="uk-UA"/>
              </w:rPr>
            </w:pPr>
            <w:proofErr w:type="spellStart"/>
            <w:r w:rsidRPr="00C660C2">
              <w:rPr>
                <w:color w:val="000000"/>
              </w:rPr>
              <w:t>Сумарні</w:t>
            </w:r>
            <w:proofErr w:type="spellEnd"/>
            <w:r w:rsidRPr="00C660C2">
              <w:rPr>
                <w:color w:val="000000"/>
              </w:rPr>
              <w:t xml:space="preserve"> </w:t>
            </w:r>
            <w:proofErr w:type="spellStart"/>
            <w:r w:rsidRPr="00C660C2">
              <w:rPr>
                <w:color w:val="000000"/>
              </w:rPr>
              <w:t>витрати</w:t>
            </w:r>
            <w:proofErr w:type="spellEnd"/>
            <w:r w:rsidRPr="00C660C2">
              <w:rPr>
                <w:color w:val="000000"/>
              </w:rPr>
              <w:t xml:space="preserve"> </w:t>
            </w:r>
            <w:proofErr w:type="spellStart"/>
            <w:r w:rsidRPr="00C660C2">
              <w:rPr>
                <w:color w:val="000000"/>
              </w:rPr>
              <w:t>суб’єктів</w:t>
            </w:r>
            <w:proofErr w:type="spellEnd"/>
            <w:r w:rsidRPr="00C660C2">
              <w:rPr>
                <w:color w:val="000000"/>
              </w:rPr>
              <w:t xml:space="preserve"> </w:t>
            </w:r>
            <w:proofErr w:type="spellStart"/>
            <w:r w:rsidRPr="00C660C2">
              <w:rPr>
                <w:color w:val="000000"/>
              </w:rPr>
              <w:t>господарювання</w:t>
            </w:r>
            <w:proofErr w:type="spellEnd"/>
            <w:r w:rsidRPr="00C660C2">
              <w:rPr>
                <w:color w:val="000000"/>
              </w:rPr>
              <w:t xml:space="preserve"> великого та </w:t>
            </w:r>
            <w:proofErr w:type="spellStart"/>
            <w:r w:rsidRPr="00C660C2">
              <w:rPr>
                <w:color w:val="000000"/>
              </w:rPr>
              <w:t>середнього</w:t>
            </w:r>
            <w:proofErr w:type="spellEnd"/>
            <w:r w:rsidRPr="00C660C2">
              <w:rPr>
                <w:color w:val="000000"/>
              </w:rPr>
              <w:t xml:space="preserve"> </w:t>
            </w:r>
            <w:proofErr w:type="spellStart"/>
            <w:r w:rsidRPr="00C660C2">
              <w:rPr>
                <w:color w:val="000000"/>
              </w:rPr>
              <w:t>підприємництва</w:t>
            </w:r>
            <w:proofErr w:type="spellEnd"/>
            <w:r w:rsidRPr="00C660C2">
              <w:rPr>
                <w:color w:val="000000"/>
              </w:rPr>
              <w:t xml:space="preserve">, на </w:t>
            </w:r>
            <w:proofErr w:type="spellStart"/>
            <w:r w:rsidRPr="00C660C2">
              <w:rPr>
                <w:color w:val="000000"/>
              </w:rPr>
              <w:t>виконання</w:t>
            </w:r>
            <w:proofErr w:type="spellEnd"/>
            <w:r w:rsidRPr="00C660C2">
              <w:rPr>
                <w:color w:val="000000"/>
              </w:rPr>
              <w:t xml:space="preserve"> </w:t>
            </w:r>
            <w:proofErr w:type="spellStart"/>
            <w:r w:rsidRPr="00C660C2">
              <w:rPr>
                <w:color w:val="000000"/>
              </w:rPr>
              <w:t>регулювання</w:t>
            </w:r>
            <w:proofErr w:type="spellEnd"/>
            <w:r w:rsidRPr="00C660C2">
              <w:rPr>
                <w:color w:val="000000"/>
              </w:rPr>
              <w:t xml:space="preserve"> (</w:t>
            </w:r>
            <w:proofErr w:type="spellStart"/>
            <w:r w:rsidRPr="00C660C2">
              <w:rPr>
                <w:color w:val="000000"/>
              </w:rPr>
              <w:t>вартість</w:t>
            </w:r>
            <w:proofErr w:type="spellEnd"/>
            <w:r w:rsidRPr="00C660C2">
              <w:rPr>
                <w:color w:val="000000"/>
              </w:rPr>
              <w:t xml:space="preserve"> </w:t>
            </w:r>
            <w:proofErr w:type="spellStart"/>
            <w:r w:rsidRPr="00C660C2">
              <w:rPr>
                <w:color w:val="000000"/>
              </w:rPr>
              <w:t>регулювання</w:t>
            </w:r>
            <w:proofErr w:type="spellEnd"/>
            <w:r w:rsidRPr="00C660C2">
              <w:rPr>
                <w:color w:val="000000"/>
              </w:rPr>
              <w:t xml:space="preserve">) (рядок 9 х рядок 10), </w:t>
            </w:r>
            <w:proofErr w:type="spellStart"/>
            <w:r w:rsidRPr="00C660C2">
              <w:rPr>
                <w:color w:val="000000"/>
              </w:rPr>
              <w:t>гривень</w:t>
            </w:r>
            <w:proofErr w:type="spellEnd"/>
          </w:p>
        </w:tc>
        <w:tc>
          <w:tcPr>
            <w:tcW w:w="613" w:type="pct"/>
            <w:shd w:val="clear" w:color="auto" w:fill="FFFFFF"/>
            <w:vAlign w:val="center"/>
          </w:tcPr>
          <w:p w:rsidR="00AB2C80" w:rsidRPr="002A4D36" w:rsidRDefault="0093101E" w:rsidP="00D10BC8">
            <w:pPr>
              <w:jc w:val="center"/>
              <w:textAlignment w:val="baseline"/>
              <w:rPr>
                <w:lang w:val="uk-UA"/>
              </w:rPr>
            </w:pPr>
            <w:r>
              <w:rPr>
                <w:lang w:val="uk-UA"/>
              </w:rPr>
              <w:t>13649,58</w:t>
            </w:r>
          </w:p>
        </w:tc>
        <w:tc>
          <w:tcPr>
            <w:tcW w:w="611" w:type="pct"/>
          </w:tcPr>
          <w:p w:rsidR="0093101E" w:rsidRDefault="0093101E" w:rsidP="00D10BC8">
            <w:pPr>
              <w:jc w:val="center"/>
              <w:textAlignment w:val="baseline"/>
              <w:rPr>
                <w:lang w:val="uk-UA"/>
              </w:rPr>
            </w:pPr>
          </w:p>
          <w:p w:rsidR="00AB2C80" w:rsidRPr="002A4D36" w:rsidRDefault="0093101E" w:rsidP="00D10BC8">
            <w:pPr>
              <w:jc w:val="center"/>
              <w:textAlignment w:val="baseline"/>
              <w:rPr>
                <w:lang w:val="uk-UA"/>
              </w:rPr>
            </w:pPr>
            <w:r>
              <w:rPr>
                <w:lang w:val="uk-UA"/>
              </w:rPr>
              <w:t>6824,79</w:t>
            </w:r>
          </w:p>
        </w:tc>
      </w:tr>
    </w:tbl>
    <w:p w:rsidR="00AB2C80" w:rsidRPr="00A4056C" w:rsidRDefault="00AB2C80" w:rsidP="00AB2C80">
      <w:pPr>
        <w:tabs>
          <w:tab w:val="left" w:pos="-3686"/>
        </w:tabs>
        <w:ind w:right="45"/>
        <w:jc w:val="both"/>
        <w:rPr>
          <w:sz w:val="20"/>
          <w:szCs w:val="20"/>
          <w:lang w:val="uk-UA"/>
        </w:rPr>
      </w:pPr>
      <w:r>
        <w:rPr>
          <w:sz w:val="20"/>
          <w:szCs w:val="20"/>
          <w:lang w:val="uk-UA"/>
        </w:rPr>
        <w:t xml:space="preserve">*  </w:t>
      </w:r>
      <w:r w:rsidR="00A836C2" w:rsidRPr="007F686D">
        <w:rPr>
          <w:sz w:val="20"/>
          <w:szCs w:val="20"/>
          <w:lang w:val="uk-UA"/>
        </w:rPr>
        <w:t>згідно Закону України «Про Державний бюджет України на 202</w:t>
      </w:r>
      <w:r w:rsidR="00A836C2">
        <w:rPr>
          <w:sz w:val="20"/>
          <w:szCs w:val="20"/>
          <w:lang w:val="uk-UA"/>
        </w:rPr>
        <w:t>1</w:t>
      </w:r>
      <w:r w:rsidR="00A836C2" w:rsidRPr="007F686D">
        <w:rPr>
          <w:sz w:val="20"/>
          <w:szCs w:val="20"/>
          <w:lang w:val="uk-UA"/>
        </w:rPr>
        <w:t xml:space="preserve"> рік» використовується мінімальний щомісячний розмір заробітної плати</w:t>
      </w:r>
      <w:r w:rsidR="00A836C2">
        <w:rPr>
          <w:sz w:val="20"/>
          <w:szCs w:val="20"/>
          <w:lang w:val="uk-UA"/>
        </w:rPr>
        <w:t xml:space="preserve">, що </w:t>
      </w:r>
      <w:r w:rsidR="00A836C2" w:rsidRPr="007F686D">
        <w:rPr>
          <w:sz w:val="20"/>
          <w:szCs w:val="20"/>
          <w:lang w:val="uk-UA"/>
        </w:rPr>
        <w:t>з 01.01.202</w:t>
      </w:r>
      <w:r w:rsidR="00A836C2">
        <w:rPr>
          <w:sz w:val="20"/>
          <w:szCs w:val="20"/>
          <w:lang w:val="uk-UA"/>
        </w:rPr>
        <w:t>1</w:t>
      </w:r>
      <w:r w:rsidR="00A836C2" w:rsidRPr="007F686D">
        <w:rPr>
          <w:sz w:val="20"/>
          <w:szCs w:val="20"/>
          <w:lang w:val="uk-UA"/>
        </w:rPr>
        <w:t xml:space="preserve"> року становить </w:t>
      </w:r>
      <w:r w:rsidR="00A836C2">
        <w:rPr>
          <w:sz w:val="20"/>
          <w:szCs w:val="20"/>
          <w:lang w:val="uk-UA"/>
        </w:rPr>
        <w:t>6000,0</w:t>
      </w:r>
      <w:r w:rsidR="00A836C2" w:rsidRPr="007F686D">
        <w:rPr>
          <w:sz w:val="20"/>
          <w:szCs w:val="20"/>
          <w:lang w:val="uk-UA"/>
        </w:rPr>
        <w:t xml:space="preserve"> грн. та </w:t>
      </w:r>
      <w:r w:rsidR="00A836C2">
        <w:rPr>
          <w:sz w:val="20"/>
          <w:szCs w:val="20"/>
          <w:lang w:val="uk-UA"/>
        </w:rPr>
        <w:t>36</w:t>
      </w:r>
      <w:r w:rsidR="00A836C2" w:rsidRPr="007F686D">
        <w:rPr>
          <w:sz w:val="20"/>
          <w:szCs w:val="20"/>
          <w:lang w:val="uk-UA"/>
        </w:rPr>
        <w:t>,</w:t>
      </w:r>
      <w:r w:rsidR="00A836C2">
        <w:rPr>
          <w:sz w:val="20"/>
          <w:szCs w:val="20"/>
          <w:lang w:val="uk-UA"/>
        </w:rPr>
        <w:t>1</w:t>
      </w:r>
      <w:r w:rsidR="00A836C2" w:rsidRPr="007F686D">
        <w:rPr>
          <w:sz w:val="20"/>
          <w:szCs w:val="20"/>
          <w:lang w:val="uk-UA"/>
        </w:rPr>
        <w:t>1грн. у погодинному</w:t>
      </w:r>
    </w:p>
    <w:p w:rsidR="00AB2C80" w:rsidRPr="00AB2C80" w:rsidRDefault="00AB2C80" w:rsidP="00AB2C80">
      <w:pPr>
        <w:textAlignment w:val="baseline"/>
        <w:rPr>
          <w:lang w:val="uk-UA"/>
        </w:rPr>
      </w:pPr>
    </w:p>
    <w:p w:rsidR="00A4056C" w:rsidRDefault="00A4056C"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bookmarkStart w:id="1" w:name="n178"/>
      <w:bookmarkEnd w:id="1"/>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F43F2D" w:rsidRDefault="00F43F2D"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p>
    <w:p w:rsidR="00D03966" w:rsidRPr="00626FF1" w:rsidRDefault="00D03966" w:rsidP="00D03966">
      <w:pPr>
        <w:pStyle w:val="rvps12"/>
        <w:shd w:val="clear" w:color="auto" w:fill="FFFFFF"/>
        <w:spacing w:before="0" w:beforeAutospacing="0" w:after="0" w:afterAutospacing="0"/>
        <w:jc w:val="center"/>
        <w:textAlignment w:val="baseline"/>
        <w:rPr>
          <w:rStyle w:val="rvts15"/>
          <w:b/>
          <w:bCs/>
          <w:color w:val="000000"/>
          <w:bdr w:val="none" w:sz="0" w:space="0" w:color="auto" w:frame="1"/>
          <w:lang w:val="uk-UA"/>
        </w:rPr>
      </w:pPr>
      <w:r w:rsidRPr="00626FF1">
        <w:rPr>
          <w:rStyle w:val="rvts15"/>
          <w:b/>
          <w:bCs/>
          <w:color w:val="000000"/>
          <w:bdr w:val="none" w:sz="0" w:space="0" w:color="auto" w:frame="1"/>
        </w:rPr>
        <w:lastRenderedPageBreak/>
        <w:t>ТЕСТ </w:t>
      </w:r>
      <w:r w:rsidRPr="00626FF1">
        <w:rPr>
          <w:color w:val="000000"/>
        </w:rPr>
        <w:br/>
      </w:r>
      <w:r w:rsidRPr="00626FF1">
        <w:rPr>
          <w:rStyle w:val="rvts15"/>
          <w:b/>
          <w:bCs/>
          <w:color w:val="000000"/>
          <w:bdr w:val="none" w:sz="0" w:space="0" w:color="auto" w:frame="1"/>
        </w:rPr>
        <w:t>малого</w:t>
      </w:r>
      <w:r w:rsidRPr="00626FF1">
        <w:rPr>
          <w:rStyle w:val="rvts15"/>
          <w:b/>
          <w:bCs/>
          <w:color w:val="000000"/>
          <w:bdr w:val="none" w:sz="0" w:space="0" w:color="auto" w:frame="1"/>
          <w:lang w:val="uk-UA"/>
        </w:rPr>
        <w:t xml:space="preserve"> підприємництва</w:t>
      </w:r>
      <w:r w:rsidRPr="00626FF1">
        <w:rPr>
          <w:rStyle w:val="rvts15"/>
          <w:b/>
          <w:bCs/>
          <w:color w:val="000000"/>
          <w:bdr w:val="none" w:sz="0" w:space="0" w:color="auto" w:frame="1"/>
        </w:rPr>
        <w:t xml:space="preserve"> (М-Тест)</w:t>
      </w:r>
    </w:p>
    <w:p w:rsidR="00165937" w:rsidRPr="00626FF1" w:rsidRDefault="00165937" w:rsidP="00165937">
      <w:pPr>
        <w:pStyle w:val="rvps2"/>
        <w:shd w:val="clear" w:color="auto" w:fill="FFFFFF"/>
        <w:spacing w:before="0" w:beforeAutospacing="0" w:after="0" w:afterAutospacing="0"/>
        <w:ind w:left="1215"/>
        <w:jc w:val="both"/>
        <w:textAlignment w:val="baseline"/>
        <w:rPr>
          <w:color w:val="000000"/>
          <w:lang w:val="uk-UA"/>
        </w:rPr>
      </w:pPr>
      <w:bookmarkStart w:id="2" w:name="n200"/>
      <w:bookmarkEnd w:id="2"/>
    </w:p>
    <w:p w:rsidR="00165937" w:rsidRPr="00626FF1" w:rsidRDefault="00165937" w:rsidP="00165937">
      <w:pPr>
        <w:pStyle w:val="rvps2"/>
        <w:shd w:val="clear" w:color="auto" w:fill="FFFFFF"/>
        <w:spacing w:before="0" w:beforeAutospacing="0" w:after="0" w:afterAutospacing="0"/>
        <w:jc w:val="both"/>
        <w:textAlignment w:val="baseline"/>
        <w:rPr>
          <w:b/>
          <w:i/>
          <w:color w:val="000000"/>
          <w:lang w:val="uk-UA"/>
        </w:rPr>
      </w:pPr>
      <w:r w:rsidRPr="00626FF1">
        <w:rPr>
          <w:color w:val="000000"/>
          <w:lang w:val="uk-UA"/>
        </w:rPr>
        <w:tab/>
      </w:r>
      <w:r w:rsidR="00F7641F" w:rsidRPr="00626FF1">
        <w:rPr>
          <w:b/>
          <w:i/>
          <w:color w:val="000000"/>
          <w:lang w:val="uk-UA"/>
        </w:rPr>
        <w:t>1.</w:t>
      </w:r>
      <w:r w:rsidR="00D03966" w:rsidRPr="00626FF1">
        <w:rPr>
          <w:b/>
          <w:i/>
          <w:color w:val="000000"/>
          <w:lang w:val="uk-UA"/>
        </w:rPr>
        <w:t>Консультації</w:t>
      </w:r>
      <w:r w:rsidR="00D03966" w:rsidRPr="00626FF1">
        <w:rPr>
          <w:b/>
          <w:i/>
          <w:color w:val="000000"/>
        </w:rPr>
        <w:t xml:space="preserve"> з</w:t>
      </w:r>
      <w:r w:rsidR="00D03966" w:rsidRPr="00626FF1">
        <w:rPr>
          <w:b/>
          <w:i/>
          <w:color w:val="000000"/>
          <w:lang w:val="uk-UA"/>
        </w:rPr>
        <w:t xml:space="preserve"> представниками мікро</w:t>
      </w:r>
      <w:r w:rsidR="00D03966" w:rsidRPr="00626FF1">
        <w:rPr>
          <w:b/>
          <w:i/>
          <w:color w:val="000000"/>
        </w:rPr>
        <w:t>- та малого</w:t>
      </w:r>
      <w:r w:rsidR="00D03966" w:rsidRPr="00626FF1">
        <w:rPr>
          <w:b/>
          <w:i/>
          <w:color w:val="000000"/>
          <w:lang w:val="uk-UA"/>
        </w:rPr>
        <w:t xml:space="preserve"> підприємництва щодо оцінки впливу регулювання</w:t>
      </w:r>
      <w:r w:rsidRPr="00626FF1">
        <w:rPr>
          <w:b/>
          <w:i/>
          <w:color w:val="000000"/>
          <w:lang w:val="uk-UA"/>
        </w:rPr>
        <w:t>.</w:t>
      </w:r>
    </w:p>
    <w:p w:rsidR="00D03966" w:rsidRPr="00B2532E" w:rsidRDefault="00D03966" w:rsidP="00D03966">
      <w:pPr>
        <w:pStyle w:val="rvps2"/>
        <w:shd w:val="clear" w:color="auto" w:fill="FFFFFF"/>
        <w:spacing w:before="0" w:beforeAutospacing="0" w:after="0" w:afterAutospacing="0"/>
        <w:ind w:firstLine="450"/>
        <w:jc w:val="both"/>
        <w:textAlignment w:val="baseline"/>
        <w:rPr>
          <w:color w:val="000000"/>
          <w:lang w:val="uk-UA"/>
        </w:rPr>
      </w:pPr>
      <w:bookmarkStart w:id="3" w:name="n201"/>
      <w:bookmarkEnd w:id="3"/>
      <w:r w:rsidRPr="00626FF1">
        <w:rPr>
          <w:color w:val="000000"/>
          <w:lang w:val="uk-UA"/>
        </w:rPr>
        <w:t>Консультації щодо визначення впливу запропонованого регулювання</w:t>
      </w:r>
      <w:r w:rsidRPr="007C4D9F">
        <w:rPr>
          <w:color w:val="000000"/>
          <w:lang w:val="uk-UA"/>
        </w:rPr>
        <w:t xml:space="preserve"> на</w:t>
      </w:r>
      <w:r w:rsidRPr="00626FF1">
        <w:rPr>
          <w:color w:val="000000"/>
          <w:lang w:val="uk-UA"/>
        </w:rPr>
        <w:t xml:space="preserve"> суб’єктів</w:t>
      </w:r>
      <w:r w:rsidRPr="007C4D9F">
        <w:rPr>
          <w:color w:val="000000"/>
          <w:lang w:val="uk-UA"/>
        </w:rPr>
        <w:t xml:space="preserve"> малого</w:t>
      </w:r>
      <w:r w:rsidRPr="00626FF1">
        <w:rPr>
          <w:color w:val="000000"/>
          <w:lang w:val="uk-UA"/>
        </w:rPr>
        <w:t xml:space="preserve"> підприємництва</w:t>
      </w:r>
      <w:r w:rsidRPr="007C4D9F">
        <w:rPr>
          <w:color w:val="000000"/>
          <w:lang w:val="uk-UA"/>
        </w:rPr>
        <w:t xml:space="preserve"> та</w:t>
      </w:r>
      <w:r w:rsidRPr="00626FF1">
        <w:rPr>
          <w:color w:val="000000"/>
          <w:lang w:val="uk-UA"/>
        </w:rPr>
        <w:t xml:space="preserve"> визначення</w:t>
      </w:r>
      <w:r w:rsidRPr="007C4D9F">
        <w:rPr>
          <w:color w:val="000000"/>
          <w:lang w:val="uk-UA"/>
        </w:rPr>
        <w:t xml:space="preserve"> детального</w:t>
      </w:r>
      <w:r w:rsidRPr="00626FF1">
        <w:rPr>
          <w:color w:val="000000"/>
          <w:lang w:val="uk-UA"/>
        </w:rPr>
        <w:t xml:space="preserve"> переліку</w:t>
      </w:r>
      <w:r w:rsidRPr="007C4D9F">
        <w:rPr>
          <w:color w:val="000000"/>
          <w:lang w:val="uk-UA"/>
        </w:rPr>
        <w:t xml:space="preserve"> процедур,</w:t>
      </w:r>
      <w:r w:rsidRPr="00626FF1">
        <w:rPr>
          <w:color w:val="000000"/>
          <w:lang w:val="uk-UA"/>
        </w:rPr>
        <w:t xml:space="preserve"> виконання яких необхідно</w:t>
      </w:r>
      <w:r w:rsidRPr="007C4D9F">
        <w:rPr>
          <w:color w:val="000000"/>
          <w:lang w:val="uk-UA"/>
        </w:rPr>
        <w:t xml:space="preserve"> для</w:t>
      </w:r>
      <w:r w:rsidRPr="00626FF1">
        <w:rPr>
          <w:color w:val="000000"/>
          <w:lang w:val="uk-UA"/>
        </w:rPr>
        <w:t xml:space="preserve"> здійснення регулювання</w:t>
      </w:r>
      <w:r w:rsidRPr="007C4D9F">
        <w:rPr>
          <w:color w:val="000000"/>
          <w:lang w:val="uk-UA"/>
        </w:rPr>
        <w:t>, проведено</w:t>
      </w:r>
      <w:r w:rsidRPr="00626FF1">
        <w:rPr>
          <w:color w:val="000000"/>
          <w:lang w:val="uk-UA"/>
        </w:rPr>
        <w:t xml:space="preserve"> розробником</w:t>
      </w:r>
      <w:r w:rsidRPr="007C4D9F">
        <w:rPr>
          <w:color w:val="000000"/>
          <w:lang w:val="uk-UA"/>
        </w:rPr>
        <w:t xml:space="preserve"> у</w:t>
      </w:r>
      <w:r w:rsidRPr="00626FF1">
        <w:rPr>
          <w:color w:val="000000"/>
          <w:lang w:val="uk-UA"/>
        </w:rPr>
        <w:t xml:space="preserve"> період</w:t>
      </w:r>
      <w:r w:rsidR="00D46389" w:rsidRPr="007C4D9F">
        <w:rPr>
          <w:color w:val="000000"/>
          <w:lang w:val="uk-UA"/>
        </w:rPr>
        <w:t xml:space="preserve"> </w:t>
      </w:r>
      <w:r w:rsidR="007C4D9F">
        <w:rPr>
          <w:color w:val="000000"/>
          <w:lang w:val="uk-UA"/>
        </w:rPr>
        <w:t xml:space="preserve">квітень-травень </w:t>
      </w:r>
      <w:r w:rsidR="00B2532E">
        <w:rPr>
          <w:color w:val="000000"/>
          <w:lang w:val="uk-UA"/>
        </w:rPr>
        <w:t>2021 року</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3955"/>
        <w:gridCol w:w="1025"/>
        <w:gridCol w:w="3213"/>
      </w:tblGrid>
      <w:tr w:rsidR="00F7641F" w:rsidRPr="00626FF1" w:rsidTr="00E52740">
        <w:tc>
          <w:tcPr>
            <w:tcW w:w="1678" w:type="dxa"/>
          </w:tcPr>
          <w:p w:rsidR="005B6D89" w:rsidRPr="003A5B9A" w:rsidRDefault="005B6D89" w:rsidP="00C660C2">
            <w:pPr>
              <w:jc w:val="both"/>
              <w:rPr>
                <w:color w:val="000000"/>
                <w:sz w:val="18"/>
                <w:szCs w:val="18"/>
                <w:lang w:eastAsia="uk-UA"/>
              </w:rPr>
            </w:pPr>
            <w:proofErr w:type="spellStart"/>
            <w:r w:rsidRPr="003A5B9A">
              <w:rPr>
                <w:color w:val="000000"/>
                <w:sz w:val="18"/>
                <w:szCs w:val="18"/>
                <w:lang w:eastAsia="uk-UA"/>
              </w:rPr>
              <w:t>Порядковий</w:t>
            </w:r>
            <w:proofErr w:type="spellEnd"/>
            <w:r w:rsidRPr="003A5B9A">
              <w:rPr>
                <w:color w:val="000000"/>
                <w:sz w:val="18"/>
                <w:szCs w:val="18"/>
                <w:lang w:eastAsia="uk-UA"/>
              </w:rPr>
              <w:t xml:space="preserve"> номер, дата</w:t>
            </w:r>
          </w:p>
        </w:tc>
        <w:tc>
          <w:tcPr>
            <w:tcW w:w="3955" w:type="dxa"/>
          </w:tcPr>
          <w:p w:rsidR="005B6D89" w:rsidRPr="003A5B9A" w:rsidRDefault="005B6D89" w:rsidP="00C660C2">
            <w:pPr>
              <w:jc w:val="both"/>
              <w:rPr>
                <w:color w:val="000000"/>
                <w:sz w:val="18"/>
                <w:szCs w:val="18"/>
                <w:lang w:eastAsia="uk-UA"/>
              </w:rPr>
            </w:pPr>
            <w:r w:rsidRPr="003A5B9A">
              <w:rPr>
                <w:color w:val="000000"/>
                <w:sz w:val="18"/>
                <w:szCs w:val="18"/>
                <w:lang w:eastAsia="uk-UA"/>
              </w:rPr>
              <w:t xml:space="preserve">Вид </w:t>
            </w:r>
            <w:proofErr w:type="spellStart"/>
            <w:r w:rsidRPr="003A5B9A">
              <w:rPr>
                <w:color w:val="000000"/>
                <w:sz w:val="18"/>
                <w:szCs w:val="18"/>
                <w:lang w:eastAsia="uk-UA"/>
              </w:rPr>
              <w:t>консультації</w:t>
            </w:r>
            <w:proofErr w:type="spellEnd"/>
            <w:r w:rsidRPr="003A5B9A">
              <w:rPr>
                <w:color w:val="000000"/>
                <w:sz w:val="18"/>
                <w:szCs w:val="18"/>
                <w:lang w:eastAsia="uk-UA"/>
              </w:rPr>
              <w:t xml:space="preserve"> (</w:t>
            </w:r>
            <w:proofErr w:type="spellStart"/>
            <w:r w:rsidRPr="003A5B9A">
              <w:rPr>
                <w:color w:val="000000"/>
                <w:sz w:val="18"/>
                <w:szCs w:val="18"/>
                <w:lang w:eastAsia="uk-UA"/>
              </w:rPr>
              <w:t>публічні</w:t>
            </w:r>
            <w:proofErr w:type="spellEnd"/>
            <w:r w:rsidRPr="003A5B9A">
              <w:rPr>
                <w:color w:val="000000"/>
                <w:sz w:val="18"/>
                <w:szCs w:val="18"/>
                <w:lang w:eastAsia="uk-UA"/>
              </w:rPr>
              <w:t xml:space="preserve"> </w:t>
            </w:r>
            <w:proofErr w:type="spellStart"/>
            <w:r w:rsidRPr="003A5B9A">
              <w:rPr>
                <w:color w:val="000000"/>
                <w:sz w:val="18"/>
                <w:szCs w:val="18"/>
                <w:lang w:eastAsia="uk-UA"/>
              </w:rPr>
              <w:t>консультації</w:t>
            </w:r>
            <w:proofErr w:type="spellEnd"/>
            <w:r w:rsidRPr="003A5B9A">
              <w:rPr>
                <w:color w:val="000000"/>
                <w:sz w:val="18"/>
                <w:szCs w:val="18"/>
                <w:lang w:eastAsia="uk-UA"/>
              </w:rPr>
              <w:t xml:space="preserve"> </w:t>
            </w:r>
            <w:proofErr w:type="spellStart"/>
            <w:r w:rsidRPr="003A5B9A">
              <w:rPr>
                <w:color w:val="000000"/>
                <w:sz w:val="18"/>
                <w:szCs w:val="18"/>
                <w:lang w:eastAsia="uk-UA"/>
              </w:rPr>
              <w:t>прямі</w:t>
            </w:r>
            <w:proofErr w:type="spellEnd"/>
            <w:r w:rsidRPr="003A5B9A">
              <w:rPr>
                <w:color w:val="000000"/>
                <w:sz w:val="18"/>
                <w:szCs w:val="18"/>
                <w:lang w:eastAsia="uk-UA"/>
              </w:rPr>
              <w:t xml:space="preserve"> (</w:t>
            </w:r>
            <w:proofErr w:type="spellStart"/>
            <w:r w:rsidRPr="003A5B9A">
              <w:rPr>
                <w:color w:val="000000"/>
                <w:sz w:val="18"/>
                <w:szCs w:val="18"/>
                <w:lang w:eastAsia="uk-UA"/>
              </w:rPr>
              <w:t>круглі</w:t>
            </w:r>
            <w:proofErr w:type="spellEnd"/>
            <w:r w:rsidRPr="003A5B9A">
              <w:rPr>
                <w:color w:val="000000"/>
                <w:sz w:val="18"/>
                <w:szCs w:val="18"/>
                <w:lang w:eastAsia="uk-UA"/>
              </w:rPr>
              <w:t xml:space="preserve"> </w:t>
            </w:r>
            <w:proofErr w:type="spellStart"/>
            <w:r w:rsidRPr="003A5B9A">
              <w:rPr>
                <w:color w:val="000000"/>
                <w:sz w:val="18"/>
                <w:szCs w:val="18"/>
                <w:lang w:eastAsia="uk-UA"/>
              </w:rPr>
              <w:t>столи</w:t>
            </w:r>
            <w:proofErr w:type="spellEnd"/>
            <w:r w:rsidRPr="003A5B9A">
              <w:rPr>
                <w:color w:val="000000"/>
                <w:sz w:val="18"/>
                <w:szCs w:val="18"/>
                <w:lang w:eastAsia="uk-UA"/>
              </w:rPr>
              <w:t xml:space="preserve">, </w:t>
            </w:r>
            <w:proofErr w:type="spellStart"/>
            <w:r w:rsidRPr="003A5B9A">
              <w:rPr>
                <w:color w:val="000000"/>
                <w:sz w:val="18"/>
                <w:szCs w:val="18"/>
                <w:lang w:eastAsia="uk-UA"/>
              </w:rPr>
              <w:t>наради</w:t>
            </w:r>
            <w:proofErr w:type="spellEnd"/>
            <w:r w:rsidRPr="003A5B9A">
              <w:rPr>
                <w:color w:val="000000"/>
                <w:sz w:val="18"/>
                <w:szCs w:val="18"/>
                <w:lang w:eastAsia="uk-UA"/>
              </w:rPr>
              <w:t xml:space="preserve">, </w:t>
            </w:r>
            <w:proofErr w:type="spellStart"/>
            <w:r w:rsidRPr="003A5B9A">
              <w:rPr>
                <w:color w:val="000000"/>
                <w:sz w:val="18"/>
                <w:szCs w:val="18"/>
                <w:lang w:eastAsia="uk-UA"/>
              </w:rPr>
              <w:t>робочі</w:t>
            </w:r>
            <w:proofErr w:type="spellEnd"/>
            <w:r w:rsidRPr="003A5B9A">
              <w:rPr>
                <w:color w:val="000000"/>
                <w:sz w:val="18"/>
                <w:szCs w:val="18"/>
                <w:lang w:eastAsia="uk-UA"/>
              </w:rPr>
              <w:t xml:space="preserve"> </w:t>
            </w:r>
            <w:proofErr w:type="spellStart"/>
            <w:r w:rsidRPr="003A5B9A">
              <w:rPr>
                <w:color w:val="000000"/>
                <w:sz w:val="18"/>
                <w:szCs w:val="18"/>
                <w:lang w:eastAsia="uk-UA"/>
              </w:rPr>
              <w:t>зустрічі</w:t>
            </w:r>
            <w:proofErr w:type="spellEnd"/>
            <w:r w:rsidRPr="003A5B9A">
              <w:rPr>
                <w:color w:val="000000"/>
                <w:sz w:val="18"/>
                <w:szCs w:val="18"/>
                <w:lang w:eastAsia="uk-UA"/>
              </w:rPr>
              <w:t xml:space="preserve"> </w:t>
            </w:r>
            <w:proofErr w:type="spellStart"/>
            <w:r w:rsidRPr="003A5B9A">
              <w:rPr>
                <w:color w:val="000000"/>
                <w:sz w:val="18"/>
                <w:szCs w:val="18"/>
                <w:lang w:eastAsia="uk-UA"/>
              </w:rPr>
              <w:t>тощо</w:t>
            </w:r>
            <w:proofErr w:type="spellEnd"/>
            <w:r w:rsidRPr="003A5B9A">
              <w:rPr>
                <w:color w:val="000000"/>
                <w:sz w:val="18"/>
                <w:szCs w:val="18"/>
                <w:lang w:eastAsia="uk-UA"/>
              </w:rPr>
              <w:t xml:space="preserve">), </w:t>
            </w:r>
            <w:proofErr w:type="spellStart"/>
            <w:r w:rsidRPr="003A5B9A">
              <w:rPr>
                <w:color w:val="000000"/>
                <w:sz w:val="18"/>
                <w:szCs w:val="18"/>
                <w:lang w:eastAsia="uk-UA"/>
              </w:rPr>
              <w:t>інтернет-консультації</w:t>
            </w:r>
            <w:proofErr w:type="spellEnd"/>
            <w:r w:rsidRPr="003A5B9A">
              <w:rPr>
                <w:color w:val="000000"/>
                <w:sz w:val="18"/>
                <w:szCs w:val="18"/>
                <w:lang w:eastAsia="uk-UA"/>
              </w:rPr>
              <w:t xml:space="preserve"> </w:t>
            </w:r>
            <w:proofErr w:type="spellStart"/>
            <w:r w:rsidRPr="003A5B9A">
              <w:rPr>
                <w:color w:val="000000"/>
                <w:sz w:val="18"/>
                <w:szCs w:val="18"/>
                <w:lang w:eastAsia="uk-UA"/>
              </w:rPr>
              <w:t>прямі</w:t>
            </w:r>
            <w:proofErr w:type="spellEnd"/>
            <w:r w:rsidRPr="003A5B9A">
              <w:rPr>
                <w:color w:val="000000"/>
                <w:sz w:val="18"/>
                <w:szCs w:val="18"/>
                <w:lang w:eastAsia="uk-UA"/>
              </w:rPr>
              <w:t xml:space="preserve"> (</w:t>
            </w:r>
            <w:proofErr w:type="spellStart"/>
            <w:r w:rsidRPr="003A5B9A">
              <w:rPr>
                <w:color w:val="000000"/>
                <w:sz w:val="18"/>
                <w:szCs w:val="18"/>
                <w:lang w:eastAsia="uk-UA"/>
              </w:rPr>
              <w:t>інтернет-форуми</w:t>
            </w:r>
            <w:proofErr w:type="spellEnd"/>
            <w:r w:rsidRPr="003A5B9A">
              <w:rPr>
                <w:color w:val="000000"/>
                <w:sz w:val="18"/>
                <w:szCs w:val="18"/>
                <w:lang w:eastAsia="uk-UA"/>
              </w:rPr>
              <w:t xml:space="preserve">, </w:t>
            </w:r>
            <w:proofErr w:type="spellStart"/>
            <w:r w:rsidRPr="003A5B9A">
              <w:rPr>
                <w:color w:val="000000"/>
                <w:sz w:val="18"/>
                <w:szCs w:val="18"/>
                <w:lang w:eastAsia="uk-UA"/>
              </w:rPr>
              <w:t>соціальні</w:t>
            </w:r>
            <w:proofErr w:type="spellEnd"/>
            <w:r w:rsidRPr="003A5B9A">
              <w:rPr>
                <w:color w:val="000000"/>
                <w:sz w:val="18"/>
                <w:szCs w:val="18"/>
                <w:lang w:eastAsia="uk-UA"/>
              </w:rPr>
              <w:t xml:space="preserve"> </w:t>
            </w:r>
            <w:proofErr w:type="spellStart"/>
            <w:r w:rsidRPr="003A5B9A">
              <w:rPr>
                <w:color w:val="000000"/>
                <w:sz w:val="18"/>
                <w:szCs w:val="18"/>
                <w:lang w:eastAsia="uk-UA"/>
              </w:rPr>
              <w:t>мережі</w:t>
            </w:r>
            <w:proofErr w:type="spellEnd"/>
            <w:r w:rsidRPr="003A5B9A">
              <w:rPr>
                <w:color w:val="000000"/>
                <w:sz w:val="18"/>
                <w:szCs w:val="18"/>
                <w:lang w:eastAsia="uk-UA"/>
              </w:rPr>
              <w:t xml:space="preserve"> </w:t>
            </w:r>
            <w:proofErr w:type="spellStart"/>
            <w:r w:rsidRPr="003A5B9A">
              <w:rPr>
                <w:color w:val="000000"/>
                <w:sz w:val="18"/>
                <w:szCs w:val="18"/>
                <w:lang w:eastAsia="uk-UA"/>
              </w:rPr>
              <w:t>тощо</w:t>
            </w:r>
            <w:proofErr w:type="spellEnd"/>
            <w:r w:rsidRPr="003A5B9A">
              <w:rPr>
                <w:color w:val="000000"/>
                <w:sz w:val="18"/>
                <w:szCs w:val="18"/>
                <w:lang w:eastAsia="uk-UA"/>
              </w:rPr>
              <w:t xml:space="preserve">), </w:t>
            </w:r>
            <w:proofErr w:type="spellStart"/>
            <w:r w:rsidRPr="003A5B9A">
              <w:rPr>
                <w:color w:val="000000"/>
                <w:sz w:val="18"/>
                <w:szCs w:val="18"/>
                <w:lang w:eastAsia="uk-UA"/>
              </w:rPr>
              <w:t>запити</w:t>
            </w:r>
            <w:proofErr w:type="spellEnd"/>
            <w:r w:rsidRPr="003A5B9A">
              <w:rPr>
                <w:color w:val="000000"/>
                <w:sz w:val="18"/>
                <w:szCs w:val="18"/>
                <w:lang w:eastAsia="uk-UA"/>
              </w:rPr>
              <w:t xml:space="preserve"> (до </w:t>
            </w:r>
            <w:proofErr w:type="spellStart"/>
            <w:r w:rsidRPr="003A5B9A">
              <w:rPr>
                <w:color w:val="000000"/>
                <w:sz w:val="18"/>
                <w:szCs w:val="18"/>
                <w:lang w:eastAsia="uk-UA"/>
              </w:rPr>
              <w:t>підприємців</w:t>
            </w:r>
            <w:proofErr w:type="spellEnd"/>
            <w:r w:rsidRPr="003A5B9A">
              <w:rPr>
                <w:color w:val="000000"/>
                <w:sz w:val="18"/>
                <w:szCs w:val="18"/>
                <w:lang w:eastAsia="uk-UA"/>
              </w:rPr>
              <w:t xml:space="preserve">, </w:t>
            </w:r>
            <w:proofErr w:type="spellStart"/>
            <w:r w:rsidRPr="003A5B9A">
              <w:rPr>
                <w:color w:val="000000"/>
                <w:sz w:val="18"/>
                <w:szCs w:val="18"/>
                <w:lang w:eastAsia="uk-UA"/>
              </w:rPr>
              <w:t>експертів</w:t>
            </w:r>
            <w:proofErr w:type="spellEnd"/>
            <w:r w:rsidRPr="003A5B9A">
              <w:rPr>
                <w:color w:val="000000"/>
                <w:sz w:val="18"/>
                <w:szCs w:val="18"/>
                <w:lang w:eastAsia="uk-UA"/>
              </w:rPr>
              <w:t xml:space="preserve">, </w:t>
            </w:r>
            <w:proofErr w:type="spellStart"/>
            <w:r w:rsidRPr="003A5B9A">
              <w:rPr>
                <w:color w:val="000000"/>
                <w:sz w:val="18"/>
                <w:szCs w:val="18"/>
                <w:lang w:eastAsia="uk-UA"/>
              </w:rPr>
              <w:t>науковців</w:t>
            </w:r>
            <w:proofErr w:type="spellEnd"/>
            <w:r w:rsidRPr="003A5B9A">
              <w:rPr>
                <w:color w:val="000000"/>
                <w:sz w:val="18"/>
                <w:szCs w:val="18"/>
                <w:lang w:eastAsia="uk-UA"/>
              </w:rPr>
              <w:t xml:space="preserve"> </w:t>
            </w:r>
            <w:proofErr w:type="spellStart"/>
            <w:r w:rsidRPr="003A5B9A">
              <w:rPr>
                <w:color w:val="000000"/>
                <w:sz w:val="18"/>
                <w:szCs w:val="18"/>
                <w:lang w:eastAsia="uk-UA"/>
              </w:rPr>
              <w:t>тощо</w:t>
            </w:r>
            <w:proofErr w:type="spellEnd"/>
            <w:r w:rsidRPr="003A5B9A">
              <w:rPr>
                <w:color w:val="000000"/>
                <w:sz w:val="18"/>
                <w:szCs w:val="18"/>
                <w:lang w:eastAsia="uk-UA"/>
              </w:rPr>
              <w:t>)</w:t>
            </w:r>
          </w:p>
        </w:tc>
        <w:tc>
          <w:tcPr>
            <w:tcW w:w="1025" w:type="dxa"/>
          </w:tcPr>
          <w:p w:rsidR="005B6D89" w:rsidRPr="003A5B9A" w:rsidRDefault="005B6D89" w:rsidP="00C660C2">
            <w:pPr>
              <w:jc w:val="both"/>
              <w:rPr>
                <w:color w:val="000000"/>
                <w:sz w:val="18"/>
                <w:szCs w:val="18"/>
                <w:lang w:eastAsia="uk-UA"/>
              </w:rPr>
            </w:pPr>
            <w:proofErr w:type="spellStart"/>
            <w:r w:rsidRPr="003A5B9A">
              <w:rPr>
                <w:color w:val="000000"/>
                <w:sz w:val="18"/>
                <w:szCs w:val="18"/>
              </w:rPr>
              <w:t>Кількість</w:t>
            </w:r>
            <w:proofErr w:type="spellEnd"/>
            <w:r w:rsidRPr="003A5B9A">
              <w:rPr>
                <w:color w:val="000000"/>
                <w:sz w:val="18"/>
                <w:szCs w:val="18"/>
              </w:rPr>
              <w:t xml:space="preserve"> </w:t>
            </w:r>
            <w:proofErr w:type="spellStart"/>
            <w:r w:rsidRPr="003A5B9A">
              <w:rPr>
                <w:color w:val="000000"/>
                <w:sz w:val="18"/>
                <w:szCs w:val="18"/>
              </w:rPr>
              <w:t>учасників</w:t>
            </w:r>
            <w:proofErr w:type="spellEnd"/>
            <w:r w:rsidRPr="003A5B9A">
              <w:rPr>
                <w:color w:val="000000"/>
                <w:sz w:val="18"/>
                <w:szCs w:val="18"/>
              </w:rPr>
              <w:t xml:space="preserve"> </w:t>
            </w:r>
            <w:proofErr w:type="spellStart"/>
            <w:r w:rsidRPr="003A5B9A">
              <w:rPr>
                <w:color w:val="000000"/>
                <w:sz w:val="18"/>
                <w:szCs w:val="18"/>
              </w:rPr>
              <w:t>консультацій</w:t>
            </w:r>
            <w:proofErr w:type="spellEnd"/>
            <w:r w:rsidRPr="003A5B9A">
              <w:rPr>
                <w:color w:val="000000"/>
                <w:sz w:val="18"/>
                <w:szCs w:val="18"/>
              </w:rPr>
              <w:t xml:space="preserve">, </w:t>
            </w:r>
            <w:proofErr w:type="spellStart"/>
            <w:r w:rsidRPr="003A5B9A">
              <w:rPr>
                <w:color w:val="000000"/>
                <w:sz w:val="18"/>
                <w:szCs w:val="18"/>
              </w:rPr>
              <w:t>осіб</w:t>
            </w:r>
            <w:proofErr w:type="spellEnd"/>
          </w:p>
        </w:tc>
        <w:tc>
          <w:tcPr>
            <w:tcW w:w="3213" w:type="dxa"/>
          </w:tcPr>
          <w:p w:rsidR="005B6D89" w:rsidRPr="003A5B9A" w:rsidRDefault="005B6D89" w:rsidP="00C660C2">
            <w:pPr>
              <w:jc w:val="both"/>
              <w:rPr>
                <w:color w:val="000000"/>
                <w:sz w:val="18"/>
                <w:szCs w:val="18"/>
                <w:lang w:eastAsia="uk-UA"/>
              </w:rPr>
            </w:pPr>
            <w:proofErr w:type="spellStart"/>
            <w:r w:rsidRPr="003A5B9A">
              <w:rPr>
                <w:color w:val="000000"/>
                <w:sz w:val="18"/>
                <w:szCs w:val="18"/>
              </w:rPr>
              <w:t>Основні</w:t>
            </w:r>
            <w:proofErr w:type="spellEnd"/>
            <w:r w:rsidRPr="003A5B9A">
              <w:rPr>
                <w:color w:val="000000"/>
                <w:sz w:val="18"/>
                <w:szCs w:val="18"/>
              </w:rPr>
              <w:t xml:space="preserve"> </w:t>
            </w:r>
            <w:proofErr w:type="spellStart"/>
            <w:r w:rsidRPr="003A5B9A">
              <w:rPr>
                <w:color w:val="000000"/>
                <w:sz w:val="18"/>
                <w:szCs w:val="18"/>
              </w:rPr>
              <w:t>результати</w:t>
            </w:r>
            <w:proofErr w:type="spellEnd"/>
            <w:r w:rsidRPr="003A5B9A">
              <w:rPr>
                <w:color w:val="000000"/>
                <w:sz w:val="18"/>
                <w:szCs w:val="18"/>
              </w:rPr>
              <w:t xml:space="preserve"> </w:t>
            </w:r>
            <w:proofErr w:type="spellStart"/>
            <w:r w:rsidRPr="003A5B9A">
              <w:rPr>
                <w:color w:val="000000"/>
                <w:sz w:val="18"/>
                <w:szCs w:val="18"/>
              </w:rPr>
              <w:t>консультацій</w:t>
            </w:r>
            <w:proofErr w:type="spellEnd"/>
            <w:r w:rsidRPr="003A5B9A">
              <w:rPr>
                <w:color w:val="000000"/>
                <w:sz w:val="18"/>
                <w:szCs w:val="18"/>
              </w:rPr>
              <w:t xml:space="preserve"> (</w:t>
            </w:r>
            <w:proofErr w:type="spellStart"/>
            <w:r w:rsidRPr="003A5B9A">
              <w:rPr>
                <w:color w:val="000000"/>
                <w:sz w:val="18"/>
                <w:szCs w:val="18"/>
              </w:rPr>
              <w:t>опис</w:t>
            </w:r>
            <w:proofErr w:type="spellEnd"/>
            <w:r w:rsidRPr="003A5B9A">
              <w:rPr>
                <w:color w:val="000000"/>
                <w:sz w:val="18"/>
                <w:szCs w:val="18"/>
              </w:rPr>
              <w:t>)</w:t>
            </w:r>
          </w:p>
        </w:tc>
      </w:tr>
      <w:tr w:rsidR="00DE69F4" w:rsidRPr="00626FF1" w:rsidTr="0093101E">
        <w:trPr>
          <w:trHeight w:val="1413"/>
        </w:trPr>
        <w:tc>
          <w:tcPr>
            <w:tcW w:w="1678" w:type="dxa"/>
          </w:tcPr>
          <w:p w:rsidR="005B6D89" w:rsidRPr="00626FF1" w:rsidRDefault="007C4D9F" w:rsidP="00C660C2">
            <w:pPr>
              <w:jc w:val="both"/>
              <w:rPr>
                <w:color w:val="000000"/>
                <w:lang w:val="uk-UA" w:eastAsia="uk-UA"/>
              </w:rPr>
            </w:pPr>
            <w:r>
              <w:rPr>
                <w:color w:val="000000"/>
                <w:lang w:val="uk-UA" w:eastAsia="uk-UA"/>
              </w:rPr>
              <w:t xml:space="preserve">Квітень-травень </w:t>
            </w:r>
          </w:p>
        </w:tc>
        <w:tc>
          <w:tcPr>
            <w:tcW w:w="3955" w:type="dxa"/>
          </w:tcPr>
          <w:p w:rsidR="005B6D89" w:rsidRPr="007C4D9F" w:rsidRDefault="007C4D9F" w:rsidP="00D46389">
            <w:pPr>
              <w:jc w:val="both"/>
              <w:rPr>
                <w:color w:val="000000"/>
                <w:lang w:val="uk-UA" w:eastAsia="uk-UA"/>
              </w:rPr>
            </w:pPr>
            <w:r>
              <w:rPr>
                <w:color w:val="000000"/>
                <w:lang w:val="uk-UA" w:eastAsia="uk-UA"/>
              </w:rPr>
              <w:t xml:space="preserve">Індивідуальні </w:t>
            </w:r>
            <w:proofErr w:type="spellStart"/>
            <w:r>
              <w:rPr>
                <w:color w:val="000000"/>
                <w:lang w:val="uk-UA" w:eastAsia="uk-UA"/>
              </w:rPr>
              <w:t>інтерв</w:t>
            </w:r>
            <w:proofErr w:type="spellEnd"/>
            <w:r w:rsidRPr="007C4D9F">
              <w:rPr>
                <w:color w:val="000000"/>
                <w:lang w:eastAsia="uk-UA"/>
              </w:rPr>
              <w:t>’</w:t>
            </w:r>
            <w:r>
              <w:rPr>
                <w:color w:val="000000"/>
                <w:lang w:val="uk-UA" w:eastAsia="uk-UA"/>
              </w:rPr>
              <w:t>ю з представниками бізнесу</w:t>
            </w:r>
          </w:p>
        </w:tc>
        <w:tc>
          <w:tcPr>
            <w:tcW w:w="1025" w:type="dxa"/>
          </w:tcPr>
          <w:p w:rsidR="005B6D89" w:rsidRPr="00626FF1" w:rsidRDefault="00B2532E" w:rsidP="005A71B5">
            <w:pPr>
              <w:jc w:val="center"/>
              <w:rPr>
                <w:color w:val="000000"/>
                <w:lang w:val="uk-UA" w:eastAsia="uk-UA"/>
              </w:rPr>
            </w:pPr>
            <w:r>
              <w:rPr>
                <w:color w:val="000000"/>
                <w:lang w:val="uk-UA" w:eastAsia="uk-UA"/>
              </w:rPr>
              <w:t>20</w:t>
            </w:r>
          </w:p>
        </w:tc>
        <w:tc>
          <w:tcPr>
            <w:tcW w:w="3213" w:type="dxa"/>
          </w:tcPr>
          <w:p w:rsidR="005B6D89" w:rsidRPr="00626FF1" w:rsidRDefault="00D46389" w:rsidP="007C4D9F">
            <w:pPr>
              <w:rPr>
                <w:color w:val="000000"/>
                <w:lang w:val="uk-UA" w:eastAsia="uk-UA"/>
              </w:rPr>
            </w:pPr>
            <w:r w:rsidRPr="00626FF1">
              <w:rPr>
                <w:color w:val="000000"/>
                <w:lang w:val="uk-UA" w:eastAsia="uk-UA"/>
              </w:rPr>
              <w:t>О</w:t>
            </w:r>
            <w:r w:rsidR="00861C74" w:rsidRPr="00626FF1">
              <w:rPr>
                <w:color w:val="000000"/>
                <w:lang w:val="uk-UA" w:eastAsia="uk-UA"/>
              </w:rPr>
              <w:t>бговорен</w:t>
            </w:r>
            <w:r w:rsidRPr="00626FF1">
              <w:rPr>
                <w:color w:val="000000"/>
                <w:lang w:val="uk-UA" w:eastAsia="uk-UA"/>
              </w:rPr>
              <w:t xml:space="preserve">ня проблемних  питань </w:t>
            </w:r>
            <w:r w:rsidR="007C4D9F">
              <w:rPr>
                <w:color w:val="000000"/>
                <w:lang w:val="uk-UA" w:eastAsia="uk-UA"/>
              </w:rPr>
              <w:t>з представниками бізнесу щодо проблем ведення бізнесу та виходу на нові ринки збуту</w:t>
            </w:r>
          </w:p>
        </w:tc>
      </w:tr>
    </w:tbl>
    <w:p w:rsidR="005B6D89" w:rsidRDefault="00CB6587" w:rsidP="00D03966">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Також враховано пропозиції представників бізнесу, що були запропоновані на розгляд депутатського корпус при розгляді міського бюджету на 2021 рік.</w:t>
      </w:r>
    </w:p>
    <w:p w:rsidR="00D80203" w:rsidRPr="00626FF1" w:rsidRDefault="00D80203" w:rsidP="00626FF1">
      <w:pPr>
        <w:pStyle w:val="rvps2"/>
        <w:shd w:val="clear" w:color="auto" w:fill="FFFFFF"/>
        <w:spacing w:before="0" w:beforeAutospacing="0" w:after="0" w:afterAutospacing="0"/>
        <w:ind w:firstLine="450"/>
        <w:jc w:val="both"/>
        <w:textAlignment w:val="baseline"/>
        <w:rPr>
          <w:b/>
          <w:i/>
          <w:color w:val="000000"/>
        </w:rPr>
      </w:pPr>
      <w:r w:rsidRPr="007206CB">
        <w:rPr>
          <w:b/>
          <w:color w:val="000000"/>
        </w:rPr>
        <w:t>2</w:t>
      </w:r>
      <w:r w:rsidRPr="00626FF1">
        <w:rPr>
          <w:b/>
          <w:i/>
          <w:color w:val="000000"/>
        </w:rPr>
        <w:t xml:space="preserve">. </w:t>
      </w:r>
      <w:proofErr w:type="spellStart"/>
      <w:r w:rsidRPr="00626FF1">
        <w:rPr>
          <w:b/>
          <w:i/>
          <w:color w:val="000000"/>
        </w:rPr>
        <w:t>Вимірювання</w:t>
      </w:r>
      <w:proofErr w:type="spellEnd"/>
      <w:r w:rsidRPr="00626FF1">
        <w:rPr>
          <w:b/>
          <w:i/>
          <w:color w:val="000000"/>
        </w:rPr>
        <w:t xml:space="preserve"> </w:t>
      </w:r>
      <w:proofErr w:type="spellStart"/>
      <w:r w:rsidRPr="00626FF1">
        <w:rPr>
          <w:b/>
          <w:i/>
          <w:color w:val="000000"/>
        </w:rPr>
        <w:t>впливу</w:t>
      </w:r>
      <w:proofErr w:type="spellEnd"/>
      <w:r w:rsidRPr="00626FF1">
        <w:rPr>
          <w:b/>
          <w:i/>
          <w:color w:val="000000"/>
        </w:rPr>
        <w:t xml:space="preserve"> </w:t>
      </w:r>
      <w:proofErr w:type="spellStart"/>
      <w:r w:rsidRPr="00626FF1">
        <w:rPr>
          <w:b/>
          <w:i/>
          <w:color w:val="000000"/>
        </w:rPr>
        <w:t>регулювання</w:t>
      </w:r>
      <w:proofErr w:type="spellEnd"/>
      <w:r w:rsidRPr="00626FF1">
        <w:rPr>
          <w:b/>
          <w:i/>
          <w:color w:val="000000"/>
        </w:rPr>
        <w:t xml:space="preserve"> на </w:t>
      </w:r>
      <w:proofErr w:type="spellStart"/>
      <w:r w:rsidRPr="00626FF1">
        <w:rPr>
          <w:b/>
          <w:i/>
          <w:color w:val="000000"/>
        </w:rPr>
        <w:t>суб’єктів</w:t>
      </w:r>
      <w:proofErr w:type="spellEnd"/>
      <w:r w:rsidRPr="00626FF1">
        <w:rPr>
          <w:b/>
          <w:i/>
          <w:color w:val="000000"/>
        </w:rPr>
        <w:t xml:space="preserve"> малого </w:t>
      </w:r>
      <w:proofErr w:type="spellStart"/>
      <w:r w:rsidRPr="00626FF1">
        <w:rPr>
          <w:b/>
          <w:i/>
          <w:color w:val="000000"/>
        </w:rPr>
        <w:t>підприємництва</w:t>
      </w:r>
      <w:proofErr w:type="spellEnd"/>
      <w:r w:rsidRPr="00626FF1">
        <w:rPr>
          <w:b/>
          <w:i/>
          <w:color w:val="000000"/>
        </w:rPr>
        <w:t xml:space="preserve"> (</w:t>
      </w:r>
      <w:proofErr w:type="spellStart"/>
      <w:r w:rsidRPr="00626FF1">
        <w:rPr>
          <w:b/>
          <w:i/>
          <w:color w:val="000000"/>
        </w:rPr>
        <w:t>мікро</w:t>
      </w:r>
      <w:proofErr w:type="spellEnd"/>
      <w:r w:rsidRPr="00626FF1">
        <w:rPr>
          <w:b/>
          <w:i/>
          <w:color w:val="000000"/>
        </w:rPr>
        <w:t xml:space="preserve">- та </w:t>
      </w:r>
      <w:proofErr w:type="spellStart"/>
      <w:r w:rsidRPr="00626FF1">
        <w:rPr>
          <w:b/>
          <w:i/>
          <w:color w:val="000000"/>
        </w:rPr>
        <w:t>малі</w:t>
      </w:r>
      <w:proofErr w:type="spellEnd"/>
      <w:r w:rsidRPr="00626FF1">
        <w:rPr>
          <w:b/>
          <w:i/>
          <w:color w:val="000000"/>
        </w:rPr>
        <w:t>):</w:t>
      </w:r>
    </w:p>
    <w:p w:rsidR="007206CB" w:rsidRPr="007A6C02" w:rsidRDefault="007206CB" w:rsidP="00372A43">
      <w:pPr>
        <w:ind w:firstLine="448"/>
        <w:jc w:val="both"/>
        <w:textAlignment w:val="baseline"/>
        <w:rPr>
          <w:lang w:val="uk-UA" w:eastAsia="uk-UA"/>
        </w:rPr>
      </w:pPr>
      <w:bookmarkStart w:id="4" w:name="n204"/>
      <w:bookmarkEnd w:id="4"/>
      <w:proofErr w:type="spellStart"/>
      <w:r w:rsidRPr="00B866D9">
        <w:rPr>
          <w:lang w:eastAsia="uk-UA"/>
        </w:rPr>
        <w:t>кількість</w:t>
      </w:r>
      <w:proofErr w:type="spellEnd"/>
      <w:r w:rsidRPr="00B866D9">
        <w:rPr>
          <w:lang w:eastAsia="uk-UA"/>
        </w:rPr>
        <w:t xml:space="preserve"> </w:t>
      </w:r>
      <w:proofErr w:type="spellStart"/>
      <w:r w:rsidRPr="00B866D9">
        <w:rPr>
          <w:lang w:eastAsia="uk-UA"/>
        </w:rPr>
        <w:t>суб’єктів</w:t>
      </w:r>
      <w:proofErr w:type="spellEnd"/>
      <w:r w:rsidRPr="00B866D9">
        <w:rPr>
          <w:lang w:eastAsia="uk-UA"/>
        </w:rPr>
        <w:t xml:space="preserve"> малого </w:t>
      </w:r>
      <w:proofErr w:type="spellStart"/>
      <w:r w:rsidRPr="00B866D9">
        <w:rPr>
          <w:lang w:eastAsia="uk-UA"/>
        </w:rPr>
        <w:t>підприємництва</w:t>
      </w:r>
      <w:proofErr w:type="spellEnd"/>
      <w:r w:rsidRPr="00B866D9">
        <w:rPr>
          <w:lang w:eastAsia="uk-UA"/>
        </w:rPr>
        <w:t xml:space="preserve">, на </w:t>
      </w:r>
      <w:proofErr w:type="spellStart"/>
      <w:r w:rsidRPr="00B866D9">
        <w:rPr>
          <w:lang w:eastAsia="uk-UA"/>
        </w:rPr>
        <w:t>яких</w:t>
      </w:r>
      <w:proofErr w:type="spellEnd"/>
      <w:r w:rsidRPr="00B866D9">
        <w:rPr>
          <w:lang w:eastAsia="uk-UA"/>
        </w:rPr>
        <w:t xml:space="preserve"> </w:t>
      </w:r>
      <w:proofErr w:type="spellStart"/>
      <w:r w:rsidRPr="00B866D9">
        <w:rPr>
          <w:lang w:eastAsia="uk-UA"/>
        </w:rPr>
        <w:t>поширюється</w:t>
      </w:r>
      <w:proofErr w:type="spellEnd"/>
      <w:r w:rsidRPr="00B866D9">
        <w:rPr>
          <w:lang w:eastAsia="uk-UA"/>
        </w:rPr>
        <w:t xml:space="preserve"> </w:t>
      </w:r>
      <w:proofErr w:type="spellStart"/>
      <w:r w:rsidRPr="00B866D9">
        <w:rPr>
          <w:lang w:eastAsia="uk-UA"/>
        </w:rPr>
        <w:t>регулювання</w:t>
      </w:r>
      <w:proofErr w:type="spellEnd"/>
      <w:r w:rsidRPr="00FE4C80">
        <w:rPr>
          <w:lang w:eastAsia="uk-UA"/>
        </w:rPr>
        <w:t>,</w:t>
      </w:r>
      <w:r w:rsidRPr="00FE4C80">
        <w:t xml:space="preserve"> </w:t>
      </w:r>
      <w:r w:rsidRPr="00FE4C80">
        <w:rPr>
          <w:lang w:eastAsia="uk-UA"/>
        </w:rPr>
        <w:t xml:space="preserve">або буде </w:t>
      </w:r>
      <w:proofErr w:type="spellStart"/>
      <w:r w:rsidRPr="00FE4C80">
        <w:rPr>
          <w:lang w:eastAsia="uk-UA"/>
        </w:rPr>
        <w:t>поширено</w:t>
      </w:r>
      <w:proofErr w:type="spellEnd"/>
      <w:r w:rsidRPr="00FE4C80">
        <w:rPr>
          <w:lang w:eastAsia="uk-UA"/>
        </w:rPr>
        <w:t xml:space="preserve"> в </w:t>
      </w:r>
      <w:proofErr w:type="spellStart"/>
      <w:r w:rsidRPr="00FE4C80">
        <w:rPr>
          <w:lang w:eastAsia="uk-UA"/>
        </w:rPr>
        <w:t>майбутньому</w:t>
      </w:r>
      <w:proofErr w:type="spellEnd"/>
      <w:r w:rsidRPr="00FE4C80">
        <w:rPr>
          <w:lang w:eastAsia="uk-UA"/>
        </w:rPr>
        <w:t xml:space="preserve"> в </w:t>
      </w:r>
      <w:proofErr w:type="spellStart"/>
      <w:r w:rsidRPr="00FE4C80">
        <w:rPr>
          <w:lang w:eastAsia="uk-UA"/>
        </w:rPr>
        <w:t>процесі</w:t>
      </w:r>
      <w:proofErr w:type="spellEnd"/>
      <w:r w:rsidRPr="00FE4C80">
        <w:rPr>
          <w:lang w:eastAsia="uk-UA"/>
        </w:rPr>
        <w:t xml:space="preserve"> </w:t>
      </w:r>
      <w:proofErr w:type="spellStart"/>
      <w:r w:rsidRPr="00FE4C80">
        <w:rPr>
          <w:lang w:eastAsia="uk-UA"/>
        </w:rPr>
        <w:t>здійснення</w:t>
      </w:r>
      <w:proofErr w:type="spellEnd"/>
      <w:r w:rsidRPr="00FE4C80">
        <w:rPr>
          <w:lang w:eastAsia="uk-UA"/>
        </w:rPr>
        <w:t xml:space="preserve"> </w:t>
      </w:r>
      <w:proofErr w:type="spellStart"/>
      <w:r w:rsidRPr="00FE4C80">
        <w:rPr>
          <w:lang w:eastAsia="uk-UA"/>
        </w:rPr>
        <w:t>підприємницької</w:t>
      </w:r>
      <w:proofErr w:type="spellEnd"/>
      <w:r w:rsidRPr="00FE4C80">
        <w:rPr>
          <w:lang w:eastAsia="uk-UA"/>
        </w:rPr>
        <w:t xml:space="preserve"> </w:t>
      </w:r>
      <w:proofErr w:type="spellStart"/>
      <w:r w:rsidRPr="00F43F2D">
        <w:rPr>
          <w:lang w:eastAsia="uk-UA"/>
        </w:rPr>
        <w:t>діяльності</w:t>
      </w:r>
      <w:proofErr w:type="spellEnd"/>
      <w:r w:rsidRPr="00F43F2D">
        <w:rPr>
          <w:lang w:eastAsia="uk-UA"/>
        </w:rPr>
        <w:t xml:space="preserve">: </w:t>
      </w:r>
      <w:r w:rsidR="00D74CDB" w:rsidRPr="00F43F2D">
        <w:rPr>
          <w:lang w:val="uk-UA" w:eastAsia="uk-UA"/>
        </w:rPr>
        <w:t>23681</w:t>
      </w:r>
      <w:r w:rsidR="00CB6587" w:rsidRPr="00F43F2D">
        <w:rPr>
          <w:lang w:val="uk-UA" w:eastAsia="uk-UA"/>
        </w:rPr>
        <w:t xml:space="preserve"> </w:t>
      </w:r>
      <w:r w:rsidRPr="00F43F2D">
        <w:rPr>
          <w:lang w:eastAsia="uk-UA"/>
        </w:rPr>
        <w:t>(</w:t>
      </w:r>
      <w:proofErr w:type="spellStart"/>
      <w:r w:rsidRPr="00F43F2D">
        <w:rPr>
          <w:lang w:eastAsia="uk-UA"/>
        </w:rPr>
        <w:t>одиниць</w:t>
      </w:r>
      <w:proofErr w:type="spellEnd"/>
      <w:r w:rsidRPr="00F43F2D">
        <w:rPr>
          <w:lang w:eastAsia="uk-UA"/>
        </w:rPr>
        <w:t xml:space="preserve">), у тому </w:t>
      </w:r>
      <w:proofErr w:type="spellStart"/>
      <w:r w:rsidRPr="00F43F2D">
        <w:rPr>
          <w:lang w:eastAsia="uk-UA"/>
        </w:rPr>
        <w:t>числі</w:t>
      </w:r>
      <w:proofErr w:type="spellEnd"/>
      <w:r w:rsidRPr="00F43F2D">
        <w:rPr>
          <w:lang w:eastAsia="uk-UA"/>
        </w:rPr>
        <w:t xml:space="preserve"> </w:t>
      </w:r>
      <w:proofErr w:type="spellStart"/>
      <w:r w:rsidRPr="00F43F2D">
        <w:rPr>
          <w:lang w:eastAsia="uk-UA"/>
        </w:rPr>
        <w:t>мікропідприємництва</w:t>
      </w:r>
      <w:proofErr w:type="spellEnd"/>
      <w:r w:rsidRPr="00F43F2D">
        <w:rPr>
          <w:lang w:eastAsia="uk-UA"/>
        </w:rPr>
        <w:t xml:space="preserve"> </w:t>
      </w:r>
      <w:r w:rsidR="00D74CDB" w:rsidRPr="00F43F2D">
        <w:rPr>
          <w:lang w:val="uk-UA" w:eastAsia="uk-UA"/>
        </w:rPr>
        <w:t>3878</w:t>
      </w:r>
      <w:r w:rsidR="00CB6587" w:rsidRPr="00F43F2D">
        <w:rPr>
          <w:lang w:val="uk-UA" w:eastAsia="uk-UA"/>
        </w:rPr>
        <w:t xml:space="preserve"> </w:t>
      </w:r>
      <w:r w:rsidRPr="00F43F2D">
        <w:rPr>
          <w:lang w:eastAsia="uk-UA"/>
        </w:rPr>
        <w:t>(</w:t>
      </w:r>
      <w:proofErr w:type="spellStart"/>
      <w:r w:rsidRPr="00F43F2D">
        <w:rPr>
          <w:lang w:eastAsia="uk-UA"/>
        </w:rPr>
        <w:t>одиниць</w:t>
      </w:r>
      <w:proofErr w:type="spellEnd"/>
      <w:r w:rsidRPr="00F43F2D">
        <w:rPr>
          <w:lang w:eastAsia="uk-UA"/>
        </w:rPr>
        <w:t>);</w:t>
      </w:r>
      <w:r w:rsidR="007A6C02" w:rsidRPr="007A6C02">
        <w:rPr>
          <w:lang w:eastAsia="uk-UA"/>
        </w:rPr>
        <w:t xml:space="preserve"> </w:t>
      </w:r>
    </w:p>
    <w:p w:rsidR="007206CB" w:rsidRPr="007A6C02" w:rsidRDefault="007206CB" w:rsidP="007206CB">
      <w:pPr>
        <w:ind w:firstLine="448"/>
        <w:jc w:val="both"/>
        <w:textAlignment w:val="baseline"/>
        <w:rPr>
          <w:lang w:val="uk-UA" w:eastAsia="uk-UA"/>
        </w:rPr>
      </w:pPr>
      <w:r w:rsidRPr="007A6C02">
        <w:rPr>
          <w:lang w:val="uk-UA" w:eastAsia="uk-UA"/>
        </w:rPr>
        <w:t>питома вага суб’єктів малого підприємництва у загальній кількості суб’єктів господарювання, н</w:t>
      </w:r>
      <w:r w:rsidR="007A6C02" w:rsidRPr="007A6C02">
        <w:rPr>
          <w:lang w:val="uk-UA" w:eastAsia="uk-UA"/>
        </w:rPr>
        <w:t xml:space="preserve">а яких проблема справляє вплив </w:t>
      </w:r>
      <w:r w:rsidR="007A6C02">
        <w:rPr>
          <w:lang w:val="uk-UA" w:eastAsia="uk-UA"/>
        </w:rPr>
        <w:t xml:space="preserve">регуляторний </w:t>
      </w:r>
      <w:r w:rsidR="007A6C02" w:rsidRPr="00ED42B3">
        <w:rPr>
          <w:lang w:val="uk-UA" w:eastAsia="uk-UA"/>
        </w:rPr>
        <w:t>акт, 99,2</w:t>
      </w:r>
      <w:r w:rsidRPr="00ED42B3">
        <w:rPr>
          <w:lang w:val="uk-UA" w:eastAsia="uk-UA"/>
        </w:rPr>
        <w:t xml:space="preserve"> </w:t>
      </w:r>
      <w:r w:rsidR="007A6C02" w:rsidRPr="00ED42B3">
        <w:rPr>
          <w:lang w:val="uk-UA" w:eastAsia="uk-UA"/>
        </w:rPr>
        <w:t xml:space="preserve">% </w:t>
      </w:r>
      <w:r w:rsidRPr="00ED42B3">
        <w:rPr>
          <w:lang w:val="uk-UA" w:eastAsia="uk-UA"/>
        </w:rPr>
        <w:t>(відповідно до</w:t>
      </w:r>
      <w:r w:rsidRPr="007A6C02">
        <w:rPr>
          <w:lang w:val="uk-UA" w:eastAsia="uk-UA"/>
        </w:rPr>
        <w:t xml:space="preserve">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7A6C02">
        <w:rPr>
          <w:lang w:val="uk-UA" w:eastAsia="uk-UA"/>
        </w:rPr>
        <w:t>акта</w:t>
      </w:r>
      <w:proofErr w:type="spellEnd"/>
      <w:r w:rsidRPr="007A6C02">
        <w:rPr>
          <w:lang w:val="uk-UA" w:eastAsia="uk-UA"/>
        </w:rPr>
        <w:t>).</w:t>
      </w:r>
    </w:p>
    <w:p w:rsidR="00C660C2" w:rsidRPr="00626FF1" w:rsidRDefault="00C660C2" w:rsidP="00C660C2">
      <w:pPr>
        <w:spacing w:line="331" w:lineRule="exact"/>
        <w:jc w:val="center"/>
        <w:rPr>
          <w:b/>
          <w:lang w:val="uk-UA"/>
        </w:rPr>
      </w:pPr>
      <w:bookmarkStart w:id="5" w:name="n138"/>
      <w:bookmarkEnd w:id="5"/>
      <w:r w:rsidRPr="00626FF1">
        <w:rPr>
          <w:b/>
        </w:rPr>
        <w:t xml:space="preserve">3. </w:t>
      </w:r>
      <w:proofErr w:type="spellStart"/>
      <w:r w:rsidRPr="00626FF1">
        <w:rPr>
          <w:b/>
        </w:rPr>
        <w:t>Розрахунок</w:t>
      </w:r>
      <w:proofErr w:type="spellEnd"/>
      <w:r w:rsidRPr="00626FF1">
        <w:rPr>
          <w:b/>
        </w:rPr>
        <w:t xml:space="preserve"> </w:t>
      </w:r>
      <w:proofErr w:type="spellStart"/>
      <w:r w:rsidRPr="00626FF1">
        <w:rPr>
          <w:b/>
        </w:rPr>
        <w:t>витрат</w:t>
      </w:r>
      <w:proofErr w:type="spellEnd"/>
      <w:r w:rsidRPr="00626FF1">
        <w:rPr>
          <w:b/>
        </w:rPr>
        <w:t xml:space="preserve"> </w:t>
      </w:r>
      <w:r w:rsidRPr="00626FF1">
        <w:rPr>
          <w:b/>
          <w:lang w:val="uk-UA"/>
        </w:rPr>
        <w:t>суб’єктів малого підприємництва на виконання вимог регулювання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412"/>
        <w:gridCol w:w="1701"/>
        <w:gridCol w:w="1559"/>
        <w:gridCol w:w="1508"/>
      </w:tblGrid>
      <w:tr w:rsidR="00C660C2" w:rsidRPr="00626FF1" w:rsidTr="00F43F2D">
        <w:tc>
          <w:tcPr>
            <w:tcW w:w="828" w:type="dxa"/>
          </w:tcPr>
          <w:p w:rsidR="00C660C2" w:rsidRPr="00626FF1" w:rsidRDefault="00C660C2" w:rsidP="00C660C2">
            <w:pPr>
              <w:jc w:val="center"/>
              <w:rPr>
                <w:lang w:val="uk-UA"/>
              </w:rPr>
            </w:pPr>
            <w:r w:rsidRPr="00626FF1">
              <w:rPr>
                <w:lang w:val="uk-UA"/>
              </w:rPr>
              <w:t>Порядковий номер</w:t>
            </w:r>
          </w:p>
        </w:tc>
        <w:tc>
          <w:tcPr>
            <w:tcW w:w="4412" w:type="dxa"/>
          </w:tcPr>
          <w:p w:rsidR="00C660C2" w:rsidRPr="00626FF1" w:rsidRDefault="00C660C2" w:rsidP="00C660C2">
            <w:pPr>
              <w:jc w:val="center"/>
              <w:rPr>
                <w:lang w:val="uk-UA"/>
              </w:rPr>
            </w:pPr>
            <w:r w:rsidRPr="00626FF1">
              <w:rPr>
                <w:lang w:val="uk-UA"/>
              </w:rPr>
              <w:t>Найменування оцінки</w:t>
            </w:r>
          </w:p>
        </w:tc>
        <w:tc>
          <w:tcPr>
            <w:tcW w:w="1701" w:type="dxa"/>
          </w:tcPr>
          <w:p w:rsidR="00C660C2" w:rsidRPr="00626FF1" w:rsidRDefault="00C660C2" w:rsidP="00C660C2">
            <w:pPr>
              <w:jc w:val="center"/>
              <w:rPr>
                <w:lang w:val="uk-UA"/>
              </w:rPr>
            </w:pPr>
            <w:r w:rsidRPr="00626FF1">
              <w:rPr>
                <w:lang w:val="uk-UA"/>
              </w:rPr>
              <w:t>У перший рік (стартовий рік впровадження регулювання)</w:t>
            </w:r>
          </w:p>
        </w:tc>
        <w:tc>
          <w:tcPr>
            <w:tcW w:w="1559" w:type="dxa"/>
          </w:tcPr>
          <w:p w:rsidR="00C660C2" w:rsidRPr="00626FF1" w:rsidRDefault="00C660C2" w:rsidP="00C660C2">
            <w:pPr>
              <w:jc w:val="center"/>
              <w:rPr>
                <w:lang w:val="uk-UA"/>
              </w:rPr>
            </w:pPr>
            <w:r w:rsidRPr="00626FF1">
              <w:rPr>
                <w:lang w:val="uk-UA"/>
              </w:rPr>
              <w:t>Періодичні (за наступний рік)</w:t>
            </w:r>
          </w:p>
        </w:tc>
        <w:tc>
          <w:tcPr>
            <w:tcW w:w="1508" w:type="dxa"/>
          </w:tcPr>
          <w:p w:rsidR="00C660C2" w:rsidRPr="00626FF1" w:rsidRDefault="00C660C2" w:rsidP="00C660C2">
            <w:pPr>
              <w:jc w:val="center"/>
              <w:rPr>
                <w:lang w:val="uk-UA"/>
              </w:rPr>
            </w:pPr>
            <w:r w:rsidRPr="00626FF1">
              <w:rPr>
                <w:lang w:val="uk-UA"/>
              </w:rPr>
              <w:t>Витрати за</w:t>
            </w:r>
          </w:p>
          <w:p w:rsidR="00C660C2" w:rsidRPr="00626FF1" w:rsidRDefault="00C660C2" w:rsidP="00C660C2">
            <w:pPr>
              <w:jc w:val="center"/>
              <w:rPr>
                <w:lang w:val="uk-UA"/>
              </w:rPr>
            </w:pPr>
            <w:r w:rsidRPr="00626FF1">
              <w:rPr>
                <w:lang w:val="uk-UA"/>
              </w:rPr>
              <w:t>п’ять років</w:t>
            </w:r>
          </w:p>
        </w:tc>
      </w:tr>
      <w:tr w:rsidR="00C660C2" w:rsidRPr="00626FF1" w:rsidTr="00C660C2">
        <w:tc>
          <w:tcPr>
            <w:tcW w:w="10008" w:type="dxa"/>
            <w:gridSpan w:val="5"/>
          </w:tcPr>
          <w:p w:rsidR="00C660C2" w:rsidRPr="00626FF1" w:rsidRDefault="00C660C2" w:rsidP="00C660C2">
            <w:pPr>
              <w:jc w:val="center"/>
              <w:rPr>
                <w:b/>
                <w:lang w:val="uk-UA"/>
              </w:rPr>
            </w:pPr>
            <w:r w:rsidRPr="00626FF1">
              <w:rPr>
                <w:b/>
                <w:lang w:val="uk-UA"/>
              </w:rPr>
              <w:t>Оцінка “прямих” витрат суб’єктів малого підприємництва на виконання регулювання</w:t>
            </w:r>
          </w:p>
        </w:tc>
      </w:tr>
      <w:tr w:rsidR="00C660C2" w:rsidRPr="00626FF1" w:rsidTr="00F43F2D">
        <w:tc>
          <w:tcPr>
            <w:tcW w:w="828" w:type="dxa"/>
          </w:tcPr>
          <w:p w:rsidR="00C660C2" w:rsidRPr="00626FF1" w:rsidRDefault="00C660C2" w:rsidP="00C660C2">
            <w:pPr>
              <w:jc w:val="center"/>
              <w:rPr>
                <w:lang w:val="uk-UA"/>
              </w:rPr>
            </w:pPr>
            <w:r w:rsidRPr="00626FF1">
              <w:rPr>
                <w:lang w:val="uk-UA"/>
              </w:rPr>
              <w:t>1</w:t>
            </w:r>
          </w:p>
        </w:tc>
        <w:tc>
          <w:tcPr>
            <w:tcW w:w="4412" w:type="dxa"/>
          </w:tcPr>
          <w:p w:rsidR="00C660C2" w:rsidRPr="00626FF1" w:rsidRDefault="00C660C2" w:rsidP="00694139">
            <w:pPr>
              <w:rPr>
                <w:lang w:val="uk-UA"/>
              </w:rPr>
            </w:pPr>
            <w:r w:rsidRPr="00626FF1">
              <w:rPr>
                <w:lang w:val="uk-UA"/>
              </w:rPr>
              <w:t xml:space="preserve">Придбання необхідного обладнання (пристроїв, машин, механізмів) </w:t>
            </w:r>
          </w:p>
        </w:tc>
        <w:tc>
          <w:tcPr>
            <w:tcW w:w="1701" w:type="dxa"/>
          </w:tcPr>
          <w:p w:rsidR="00C660C2" w:rsidRPr="00626FF1" w:rsidRDefault="00C660C2" w:rsidP="00C660C2">
            <w:pPr>
              <w:jc w:val="center"/>
              <w:rPr>
                <w:lang w:val="uk-UA"/>
              </w:rPr>
            </w:pPr>
            <w:r w:rsidRPr="00626FF1">
              <w:rPr>
                <w:lang w:val="uk-UA"/>
              </w:rPr>
              <w:t>0</w:t>
            </w:r>
          </w:p>
          <w:p w:rsidR="00C660C2" w:rsidRPr="00626FF1" w:rsidRDefault="00C660C2" w:rsidP="00C660C2">
            <w:pPr>
              <w:jc w:val="center"/>
              <w:rPr>
                <w:lang w:val="uk-UA"/>
              </w:rPr>
            </w:pP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2</w:t>
            </w:r>
          </w:p>
        </w:tc>
        <w:tc>
          <w:tcPr>
            <w:tcW w:w="4412" w:type="dxa"/>
          </w:tcPr>
          <w:p w:rsidR="00C660C2" w:rsidRPr="00626FF1" w:rsidRDefault="00C660C2" w:rsidP="00C660C2">
            <w:pPr>
              <w:rPr>
                <w:lang w:val="uk-UA"/>
              </w:rPr>
            </w:pPr>
            <w:r w:rsidRPr="00626FF1">
              <w:rPr>
                <w:lang w:val="uk-UA"/>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701" w:type="dxa"/>
          </w:tcPr>
          <w:p w:rsidR="00C660C2" w:rsidRPr="00626FF1" w:rsidRDefault="00C660C2" w:rsidP="00C660C2">
            <w:pPr>
              <w:jc w:val="center"/>
              <w:rPr>
                <w:lang w:val="uk-UA"/>
              </w:rPr>
            </w:pPr>
            <w:r w:rsidRPr="00626FF1">
              <w:rPr>
                <w:lang w:val="uk-UA"/>
              </w:rPr>
              <w:t>0</w:t>
            </w:r>
          </w:p>
          <w:p w:rsidR="00C660C2" w:rsidRPr="00626FF1" w:rsidRDefault="00C660C2" w:rsidP="00C660C2">
            <w:pPr>
              <w:jc w:val="center"/>
              <w:rPr>
                <w:lang w:val="uk-UA"/>
              </w:rPr>
            </w:pP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3</w:t>
            </w:r>
          </w:p>
        </w:tc>
        <w:tc>
          <w:tcPr>
            <w:tcW w:w="4412" w:type="dxa"/>
          </w:tcPr>
          <w:p w:rsidR="00C660C2" w:rsidRPr="00626FF1" w:rsidRDefault="00C660C2" w:rsidP="00C660C2">
            <w:pPr>
              <w:rPr>
                <w:lang w:val="uk-UA"/>
              </w:rPr>
            </w:pPr>
            <w:r w:rsidRPr="00626FF1">
              <w:rPr>
                <w:lang w:val="uk-UA"/>
              </w:rPr>
              <w:t xml:space="preserve">Процедури експлуатації обладнання (експлуатаційні витрати - витратні матеріали) </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4</w:t>
            </w:r>
          </w:p>
        </w:tc>
        <w:tc>
          <w:tcPr>
            <w:tcW w:w="4412" w:type="dxa"/>
          </w:tcPr>
          <w:p w:rsidR="00C660C2" w:rsidRPr="00626FF1" w:rsidRDefault="00C660C2" w:rsidP="00C660C2">
            <w:pPr>
              <w:rPr>
                <w:lang w:val="uk-UA"/>
              </w:rPr>
            </w:pPr>
            <w:r w:rsidRPr="00626FF1">
              <w:rPr>
                <w:lang w:val="uk-UA"/>
              </w:rPr>
              <w:t xml:space="preserve">Процедури обслуговування обладнання (технічне обслуговування) </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5</w:t>
            </w:r>
          </w:p>
        </w:tc>
        <w:tc>
          <w:tcPr>
            <w:tcW w:w="4412" w:type="dxa"/>
          </w:tcPr>
          <w:p w:rsidR="00C660C2" w:rsidRPr="00626FF1" w:rsidRDefault="00C660C2" w:rsidP="00C660C2">
            <w:pPr>
              <w:rPr>
                <w:i/>
                <w:lang w:val="uk-UA"/>
              </w:rPr>
            </w:pPr>
            <w:r w:rsidRPr="00626FF1">
              <w:rPr>
                <w:lang w:val="uk-UA"/>
              </w:rPr>
              <w:t xml:space="preserve">Інші процедури </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6</w:t>
            </w:r>
          </w:p>
        </w:tc>
        <w:tc>
          <w:tcPr>
            <w:tcW w:w="4412" w:type="dxa"/>
          </w:tcPr>
          <w:p w:rsidR="00C660C2" w:rsidRPr="00626FF1" w:rsidRDefault="00C660C2" w:rsidP="00C660C2">
            <w:pPr>
              <w:rPr>
                <w:lang w:val="uk-UA"/>
              </w:rPr>
            </w:pPr>
            <w:r w:rsidRPr="00626FF1">
              <w:rPr>
                <w:lang w:val="uk-UA"/>
              </w:rPr>
              <w:t xml:space="preserve">Разом, гривень </w:t>
            </w:r>
          </w:p>
          <w:p w:rsidR="00C660C2" w:rsidRPr="00626FF1" w:rsidRDefault="00694139" w:rsidP="00694139">
            <w:pPr>
              <w:rPr>
                <w:lang w:val="uk-UA"/>
              </w:rPr>
            </w:pPr>
            <w:r w:rsidRPr="00626FF1">
              <w:rPr>
                <w:lang w:val="uk-UA"/>
              </w:rPr>
              <w:t>(Норми регуляторного акту направлені на зменшення розміру пайової участі, додаткові витрати не передбачаються)</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rPr>
                <w:lang w:val="uk-UA"/>
              </w:rPr>
            </w:pPr>
            <w:r w:rsidRPr="00626FF1">
              <w:rPr>
                <w:lang w:val="uk-UA"/>
              </w:rPr>
              <w:t>0</w:t>
            </w:r>
          </w:p>
        </w:tc>
      </w:tr>
      <w:tr w:rsidR="00A836C2" w:rsidRPr="00626FF1" w:rsidTr="00F43F2D">
        <w:tc>
          <w:tcPr>
            <w:tcW w:w="828" w:type="dxa"/>
          </w:tcPr>
          <w:p w:rsidR="00A836C2" w:rsidRPr="00626FF1" w:rsidRDefault="00A836C2" w:rsidP="00C660C2">
            <w:pPr>
              <w:jc w:val="center"/>
              <w:rPr>
                <w:lang w:val="uk-UA"/>
              </w:rPr>
            </w:pPr>
            <w:r w:rsidRPr="00626FF1">
              <w:rPr>
                <w:lang w:val="uk-UA"/>
              </w:rPr>
              <w:lastRenderedPageBreak/>
              <w:t>7</w:t>
            </w:r>
          </w:p>
        </w:tc>
        <w:tc>
          <w:tcPr>
            <w:tcW w:w="4412" w:type="dxa"/>
          </w:tcPr>
          <w:p w:rsidR="00A836C2" w:rsidRPr="00626FF1" w:rsidRDefault="00A836C2" w:rsidP="00C660C2">
            <w:pPr>
              <w:rPr>
                <w:lang w:val="uk-UA"/>
              </w:rPr>
            </w:pPr>
            <w:r w:rsidRPr="00626FF1">
              <w:rPr>
                <w:lang w:val="uk-UA"/>
              </w:rPr>
              <w:t>Кількість суб’єктів господарювання, що повинні виконати вимоги регулювання, одиниць</w:t>
            </w:r>
            <w:r w:rsidRPr="00626FF1">
              <w:rPr>
                <w:lang w:val="uk-UA"/>
              </w:rPr>
              <w:tab/>
            </w:r>
          </w:p>
        </w:tc>
        <w:tc>
          <w:tcPr>
            <w:tcW w:w="4768" w:type="dxa"/>
            <w:gridSpan w:val="3"/>
          </w:tcPr>
          <w:p w:rsidR="00A836C2" w:rsidRPr="00D74CDB" w:rsidRDefault="00A836C2" w:rsidP="001F5DDE">
            <w:pPr>
              <w:jc w:val="center"/>
              <w:rPr>
                <w:highlight w:val="yellow"/>
                <w:lang w:val="uk-UA"/>
              </w:rPr>
            </w:pPr>
            <w:r w:rsidRPr="00F43F2D">
              <w:rPr>
                <w:lang w:val="uk-UA"/>
              </w:rPr>
              <w:t>23681</w:t>
            </w:r>
          </w:p>
        </w:tc>
      </w:tr>
      <w:tr w:rsidR="00C660C2" w:rsidRPr="00626FF1" w:rsidTr="00F43F2D">
        <w:tc>
          <w:tcPr>
            <w:tcW w:w="828" w:type="dxa"/>
          </w:tcPr>
          <w:p w:rsidR="00C660C2" w:rsidRPr="00626FF1" w:rsidRDefault="00C660C2" w:rsidP="00C660C2">
            <w:pPr>
              <w:jc w:val="center"/>
              <w:rPr>
                <w:lang w:val="uk-UA"/>
              </w:rPr>
            </w:pPr>
            <w:r w:rsidRPr="00626FF1">
              <w:rPr>
                <w:lang w:val="uk-UA"/>
              </w:rPr>
              <w:t>8</w:t>
            </w:r>
          </w:p>
        </w:tc>
        <w:tc>
          <w:tcPr>
            <w:tcW w:w="4412" w:type="dxa"/>
          </w:tcPr>
          <w:p w:rsidR="00C660C2" w:rsidRPr="00626FF1" w:rsidRDefault="00C660C2" w:rsidP="00C660C2">
            <w:pPr>
              <w:rPr>
                <w:lang w:val="uk-UA"/>
              </w:rPr>
            </w:pPr>
            <w:r w:rsidRPr="00626FF1">
              <w:rPr>
                <w:lang w:val="uk-UA"/>
              </w:rPr>
              <w:t xml:space="preserve">Сумарно, гривень </w:t>
            </w:r>
          </w:p>
          <w:p w:rsidR="00C660C2" w:rsidRPr="00626FF1" w:rsidRDefault="00C660C2" w:rsidP="00C660C2">
            <w:pPr>
              <w:rPr>
                <w:lang w:val="uk-UA"/>
              </w:rPr>
            </w:pP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F6710F" w:rsidP="00C660C2">
            <w:pPr>
              <w:rPr>
                <w:lang w:val="uk-UA"/>
              </w:rPr>
            </w:pPr>
            <w:r>
              <w:rPr>
                <w:lang w:val="uk-UA"/>
              </w:rPr>
              <w:t>0</w:t>
            </w:r>
          </w:p>
        </w:tc>
      </w:tr>
      <w:tr w:rsidR="00C660C2" w:rsidRPr="007F686D" w:rsidTr="00C660C2">
        <w:tc>
          <w:tcPr>
            <w:tcW w:w="10008" w:type="dxa"/>
            <w:gridSpan w:val="5"/>
          </w:tcPr>
          <w:p w:rsidR="00C660C2" w:rsidRPr="00626FF1" w:rsidRDefault="00C660C2" w:rsidP="00C660C2">
            <w:pPr>
              <w:jc w:val="center"/>
              <w:rPr>
                <w:b/>
                <w:lang w:val="uk-UA"/>
              </w:rPr>
            </w:pPr>
            <w:r w:rsidRPr="00626FF1">
              <w:rPr>
                <w:b/>
                <w:lang w:val="uk-UA"/>
              </w:rPr>
              <w:t xml:space="preserve">Оцінка вартості адміністративних процедур суб’єктів малого підприємництва щодо виконання регулювання та звітування </w:t>
            </w:r>
          </w:p>
          <w:p w:rsidR="00C660C2" w:rsidRPr="00626FF1" w:rsidRDefault="00C660C2" w:rsidP="00D74CDB">
            <w:pPr>
              <w:jc w:val="center"/>
              <w:rPr>
                <w:lang w:val="uk-UA"/>
              </w:rPr>
            </w:pPr>
            <w:r w:rsidRPr="00626FF1">
              <w:rPr>
                <w:b/>
                <w:lang w:val="uk-UA"/>
              </w:rPr>
              <w:t xml:space="preserve"> </w:t>
            </w:r>
            <w:r w:rsidRPr="00626FF1">
              <w:rPr>
                <w:lang w:val="uk-UA"/>
              </w:rPr>
              <w:t>(</w:t>
            </w:r>
            <w:r w:rsidR="007F686D">
              <w:rPr>
                <w:sz w:val="20"/>
                <w:szCs w:val="20"/>
                <w:lang w:val="uk-UA"/>
              </w:rPr>
              <w:t xml:space="preserve"> </w:t>
            </w:r>
            <w:r w:rsidR="007F686D" w:rsidRPr="007F686D">
              <w:rPr>
                <w:sz w:val="20"/>
                <w:szCs w:val="20"/>
                <w:lang w:val="uk-UA"/>
              </w:rPr>
              <w:t>згідно Закону України «Про Державний бюджет України на 202</w:t>
            </w:r>
            <w:r w:rsidR="00D74CDB">
              <w:rPr>
                <w:sz w:val="20"/>
                <w:szCs w:val="20"/>
                <w:lang w:val="uk-UA"/>
              </w:rPr>
              <w:t>1</w:t>
            </w:r>
            <w:r w:rsidR="007F686D" w:rsidRPr="007F686D">
              <w:rPr>
                <w:sz w:val="20"/>
                <w:szCs w:val="20"/>
                <w:lang w:val="uk-UA"/>
              </w:rPr>
              <w:t xml:space="preserve"> рік» використовується мінімальний щомісячний розмір заробітної плати</w:t>
            </w:r>
            <w:r w:rsidR="00D74CDB">
              <w:rPr>
                <w:sz w:val="20"/>
                <w:szCs w:val="20"/>
                <w:lang w:val="uk-UA"/>
              </w:rPr>
              <w:t xml:space="preserve">, що </w:t>
            </w:r>
            <w:r w:rsidR="007F686D" w:rsidRPr="007F686D">
              <w:rPr>
                <w:sz w:val="20"/>
                <w:szCs w:val="20"/>
                <w:lang w:val="uk-UA"/>
              </w:rPr>
              <w:t>з 01.01.202</w:t>
            </w:r>
            <w:r w:rsidR="00D74CDB">
              <w:rPr>
                <w:sz w:val="20"/>
                <w:szCs w:val="20"/>
                <w:lang w:val="uk-UA"/>
              </w:rPr>
              <w:t>1</w:t>
            </w:r>
            <w:r w:rsidR="007F686D" w:rsidRPr="007F686D">
              <w:rPr>
                <w:sz w:val="20"/>
                <w:szCs w:val="20"/>
                <w:lang w:val="uk-UA"/>
              </w:rPr>
              <w:t xml:space="preserve"> року становить </w:t>
            </w:r>
            <w:r w:rsidR="00D74CDB">
              <w:rPr>
                <w:sz w:val="20"/>
                <w:szCs w:val="20"/>
                <w:lang w:val="uk-UA"/>
              </w:rPr>
              <w:t>6000,0</w:t>
            </w:r>
            <w:r w:rsidR="007F686D" w:rsidRPr="007F686D">
              <w:rPr>
                <w:sz w:val="20"/>
                <w:szCs w:val="20"/>
                <w:lang w:val="uk-UA"/>
              </w:rPr>
              <w:t xml:space="preserve"> грн. та </w:t>
            </w:r>
            <w:r w:rsidR="00D74CDB">
              <w:rPr>
                <w:sz w:val="20"/>
                <w:szCs w:val="20"/>
                <w:lang w:val="uk-UA"/>
              </w:rPr>
              <w:t>36</w:t>
            </w:r>
            <w:r w:rsidR="007F686D" w:rsidRPr="007F686D">
              <w:rPr>
                <w:sz w:val="20"/>
                <w:szCs w:val="20"/>
                <w:lang w:val="uk-UA"/>
              </w:rPr>
              <w:t>,</w:t>
            </w:r>
            <w:r w:rsidR="00D74CDB">
              <w:rPr>
                <w:sz w:val="20"/>
                <w:szCs w:val="20"/>
                <w:lang w:val="uk-UA"/>
              </w:rPr>
              <w:t>1</w:t>
            </w:r>
            <w:r w:rsidR="007F686D" w:rsidRPr="007F686D">
              <w:rPr>
                <w:sz w:val="20"/>
                <w:szCs w:val="20"/>
                <w:lang w:val="uk-UA"/>
              </w:rPr>
              <w:t>1грн. у погодинному розмірі.</w:t>
            </w:r>
            <w:r w:rsidRPr="00A4056C">
              <w:rPr>
                <w:sz w:val="20"/>
                <w:szCs w:val="20"/>
                <w:lang w:val="uk-UA"/>
              </w:rPr>
              <w:t>)</w:t>
            </w:r>
          </w:p>
        </w:tc>
      </w:tr>
      <w:tr w:rsidR="00C660C2" w:rsidRPr="00F6710F" w:rsidTr="00F43F2D">
        <w:tc>
          <w:tcPr>
            <w:tcW w:w="828" w:type="dxa"/>
          </w:tcPr>
          <w:p w:rsidR="00C660C2" w:rsidRPr="00626FF1" w:rsidRDefault="00C660C2" w:rsidP="00C660C2">
            <w:pPr>
              <w:jc w:val="center"/>
              <w:rPr>
                <w:lang w:val="uk-UA"/>
              </w:rPr>
            </w:pPr>
            <w:r w:rsidRPr="00626FF1">
              <w:rPr>
                <w:lang w:val="uk-UA"/>
              </w:rPr>
              <w:t>9</w:t>
            </w:r>
          </w:p>
        </w:tc>
        <w:tc>
          <w:tcPr>
            <w:tcW w:w="4412" w:type="dxa"/>
          </w:tcPr>
          <w:p w:rsidR="00C660C2" w:rsidRPr="00626FF1" w:rsidRDefault="00C660C2" w:rsidP="00694139">
            <w:pPr>
              <w:rPr>
                <w:lang w:val="uk-UA"/>
              </w:rPr>
            </w:pPr>
            <w:r w:rsidRPr="00626FF1">
              <w:rPr>
                <w:lang w:val="uk-UA"/>
              </w:rPr>
              <w:t xml:space="preserve">Процедури отримання первинної інформації про вимоги регулювання </w:t>
            </w:r>
            <w:r w:rsidR="00F6710F">
              <w:rPr>
                <w:lang w:val="uk-UA"/>
              </w:rPr>
              <w:t>(</w:t>
            </w:r>
            <w:r w:rsidR="00F6710F" w:rsidRPr="00626FF1">
              <w:rPr>
                <w:lang w:val="uk-UA"/>
              </w:rPr>
              <w:t>0,5</w:t>
            </w:r>
            <w:r w:rsidR="00F6710F">
              <w:rPr>
                <w:lang w:val="uk-UA"/>
              </w:rPr>
              <w:t>год.</w:t>
            </w:r>
            <w:r w:rsidR="00F6710F" w:rsidRPr="00626FF1">
              <w:rPr>
                <w:lang w:val="uk-UA"/>
              </w:rPr>
              <w:t>*</w:t>
            </w:r>
            <w:r w:rsidR="00F6710F">
              <w:rPr>
                <w:lang w:val="uk-UA"/>
              </w:rPr>
              <w:t>36,11 грн=18,055 грн.)</w:t>
            </w:r>
          </w:p>
        </w:tc>
        <w:tc>
          <w:tcPr>
            <w:tcW w:w="1701" w:type="dxa"/>
          </w:tcPr>
          <w:p w:rsidR="00C660C2" w:rsidRPr="00626FF1" w:rsidRDefault="00F6710F" w:rsidP="00F6710F">
            <w:pPr>
              <w:jc w:val="center"/>
              <w:rPr>
                <w:lang w:val="uk-UA"/>
              </w:rPr>
            </w:pPr>
            <w:r>
              <w:rPr>
                <w:lang w:val="uk-UA"/>
              </w:rPr>
              <w:t>18,055 грн.</w:t>
            </w:r>
          </w:p>
        </w:tc>
        <w:tc>
          <w:tcPr>
            <w:tcW w:w="1559" w:type="dxa"/>
          </w:tcPr>
          <w:p w:rsidR="00C660C2" w:rsidRPr="00626FF1" w:rsidRDefault="00F6710F" w:rsidP="00C660C2">
            <w:pPr>
              <w:jc w:val="center"/>
              <w:rPr>
                <w:lang w:val="uk-UA"/>
              </w:rPr>
            </w:pPr>
            <w:r>
              <w:rPr>
                <w:lang w:val="uk-UA"/>
              </w:rPr>
              <w:t>0</w:t>
            </w:r>
          </w:p>
        </w:tc>
        <w:tc>
          <w:tcPr>
            <w:tcW w:w="1508" w:type="dxa"/>
          </w:tcPr>
          <w:p w:rsidR="00C660C2" w:rsidRPr="00626FF1" w:rsidRDefault="00F6710F" w:rsidP="00C660C2">
            <w:pPr>
              <w:jc w:val="center"/>
              <w:rPr>
                <w:lang w:val="uk-UA"/>
              </w:rPr>
            </w:pPr>
            <w:r>
              <w:rPr>
                <w:lang w:val="uk-UA"/>
              </w:rPr>
              <w:t>18,055</w:t>
            </w:r>
            <w:r w:rsidR="005135D6">
              <w:rPr>
                <w:lang w:val="uk-UA"/>
              </w:rPr>
              <w:t xml:space="preserve"> грн.</w:t>
            </w:r>
          </w:p>
        </w:tc>
      </w:tr>
      <w:tr w:rsidR="00C660C2" w:rsidRPr="00F6710F" w:rsidTr="00F43F2D">
        <w:tc>
          <w:tcPr>
            <w:tcW w:w="828" w:type="dxa"/>
          </w:tcPr>
          <w:p w:rsidR="00C660C2" w:rsidRPr="00626FF1" w:rsidRDefault="00C660C2" w:rsidP="00C660C2">
            <w:pPr>
              <w:jc w:val="center"/>
              <w:rPr>
                <w:lang w:val="uk-UA"/>
              </w:rPr>
            </w:pPr>
            <w:r w:rsidRPr="00626FF1">
              <w:rPr>
                <w:lang w:val="uk-UA"/>
              </w:rPr>
              <w:t>10</w:t>
            </w:r>
          </w:p>
        </w:tc>
        <w:tc>
          <w:tcPr>
            <w:tcW w:w="4412" w:type="dxa"/>
          </w:tcPr>
          <w:p w:rsidR="00C660C2" w:rsidRPr="00626FF1" w:rsidRDefault="00C660C2" w:rsidP="00D74CDB">
            <w:pPr>
              <w:jc w:val="both"/>
              <w:rPr>
                <w:lang w:val="uk-UA"/>
              </w:rPr>
            </w:pPr>
            <w:r w:rsidRPr="00626FF1">
              <w:rPr>
                <w:lang w:val="uk-UA"/>
              </w:rPr>
              <w:t>Процедури організації виконання вимог регулювання</w:t>
            </w:r>
          </w:p>
        </w:tc>
        <w:tc>
          <w:tcPr>
            <w:tcW w:w="1701" w:type="dxa"/>
          </w:tcPr>
          <w:p w:rsidR="00C660C2" w:rsidRPr="00626FF1" w:rsidRDefault="00AE16DB" w:rsidP="00F81A29">
            <w:pPr>
              <w:jc w:val="center"/>
              <w:rPr>
                <w:lang w:val="uk-UA"/>
              </w:rPr>
            </w:pPr>
            <w:r>
              <w:rPr>
                <w:lang w:val="uk-UA"/>
              </w:rPr>
              <w:t>0</w:t>
            </w:r>
          </w:p>
        </w:tc>
        <w:tc>
          <w:tcPr>
            <w:tcW w:w="1559" w:type="dxa"/>
          </w:tcPr>
          <w:p w:rsidR="00C660C2" w:rsidRPr="00626FF1" w:rsidRDefault="00AE16DB" w:rsidP="00C660C2">
            <w:pPr>
              <w:jc w:val="center"/>
              <w:rPr>
                <w:lang w:val="uk-UA"/>
              </w:rPr>
            </w:pPr>
            <w:r>
              <w:rPr>
                <w:lang w:val="uk-UA"/>
              </w:rPr>
              <w:t>0</w:t>
            </w:r>
          </w:p>
        </w:tc>
        <w:tc>
          <w:tcPr>
            <w:tcW w:w="1508" w:type="dxa"/>
          </w:tcPr>
          <w:p w:rsidR="00C660C2" w:rsidRPr="00626FF1" w:rsidRDefault="00AE16DB" w:rsidP="00C660C2">
            <w:pPr>
              <w:jc w:val="center"/>
              <w:rPr>
                <w:lang w:val="uk-UA"/>
              </w:rPr>
            </w:pPr>
            <w:r>
              <w:rPr>
                <w:lang w:val="uk-UA"/>
              </w:rPr>
              <w:t>0</w:t>
            </w:r>
          </w:p>
        </w:tc>
      </w:tr>
      <w:tr w:rsidR="00C660C2" w:rsidRPr="00F6710F" w:rsidTr="00F43F2D">
        <w:tc>
          <w:tcPr>
            <w:tcW w:w="828" w:type="dxa"/>
          </w:tcPr>
          <w:p w:rsidR="00C660C2" w:rsidRPr="00626FF1" w:rsidRDefault="00C660C2" w:rsidP="00C660C2">
            <w:pPr>
              <w:jc w:val="center"/>
              <w:rPr>
                <w:lang w:val="uk-UA"/>
              </w:rPr>
            </w:pPr>
            <w:r w:rsidRPr="00626FF1">
              <w:rPr>
                <w:lang w:val="uk-UA"/>
              </w:rPr>
              <w:t>11</w:t>
            </w:r>
          </w:p>
        </w:tc>
        <w:tc>
          <w:tcPr>
            <w:tcW w:w="4412" w:type="dxa"/>
          </w:tcPr>
          <w:p w:rsidR="00C660C2" w:rsidRPr="00626FF1" w:rsidRDefault="00C660C2" w:rsidP="00694139">
            <w:pPr>
              <w:rPr>
                <w:lang w:val="uk-UA"/>
              </w:rPr>
            </w:pPr>
            <w:r w:rsidRPr="00626FF1">
              <w:rPr>
                <w:lang w:val="uk-UA"/>
              </w:rPr>
              <w:t xml:space="preserve">Процедури офіційного звітування </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jc w:val="cente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12</w:t>
            </w:r>
          </w:p>
        </w:tc>
        <w:tc>
          <w:tcPr>
            <w:tcW w:w="4412" w:type="dxa"/>
          </w:tcPr>
          <w:p w:rsidR="00C660C2" w:rsidRPr="00626FF1" w:rsidRDefault="00C660C2" w:rsidP="00694139">
            <w:pPr>
              <w:rPr>
                <w:lang w:val="uk-UA"/>
              </w:rPr>
            </w:pPr>
            <w:r w:rsidRPr="00626FF1">
              <w:rPr>
                <w:lang w:val="uk-UA"/>
              </w:rPr>
              <w:t xml:space="preserve">Процедури щодо забезпечення процесу перевірок </w:t>
            </w:r>
          </w:p>
        </w:tc>
        <w:tc>
          <w:tcPr>
            <w:tcW w:w="1701" w:type="dxa"/>
          </w:tcPr>
          <w:p w:rsidR="00C660C2" w:rsidRPr="00626FF1" w:rsidRDefault="00C660C2" w:rsidP="00C660C2">
            <w:pPr>
              <w:jc w:val="center"/>
              <w:rPr>
                <w:lang w:val="uk-UA"/>
              </w:rPr>
            </w:pPr>
            <w:r w:rsidRPr="00626FF1">
              <w:rPr>
                <w:lang w:val="uk-UA"/>
              </w:rPr>
              <w:t>0</w:t>
            </w:r>
          </w:p>
        </w:tc>
        <w:tc>
          <w:tcPr>
            <w:tcW w:w="1559" w:type="dxa"/>
          </w:tcPr>
          <w:p w:rsidR="00C660C2" w:rsidRPr="00626FF1" w:rsidRDefault="00C660C2" w:rsidP="00C660C2">
            <w:pPr>
              <w:jc w:val="center"/>
              <w:rPr>
                <w:lang w:val="uk-UA"/>
              </w:rPr>
            </w:pPr>
            <w:r w:rsidRPr="00626FF1">
              <w:rPr>
                <w:lang w:val="uk-UA"/>
              </w:rPr>
              <w:t>0</w:t>
            </w:r>
          </w:p>
        </w:tc>
        <w:tc>
          <w:tcPr>
            <w:tcW w:w="1508" w:type="dxa"/>
          </w:tcPr>
          <w:p w:rsidR="00C660C2" w:rsidRPr="00626FF1" w:rsidRDefault="00C660C2" w:rsidP="00C660C2">
            <w:pPr>
              <w:jc w:val="center"/>
              <w:rPr>
                <w:lang w:val="uk-UA"/>
              </w:rPr>
            </w:pPr>
            <w:r w:rsidRPr="00626FF1">
              <w:rPr>
                <w:lang w:val="uk-UA"/>
              </w:rPr>
              <w:t>0</w:t>
            </w:r>
          </w:p>
        </w:tc>
      </w:tr>
      <w:tr w:rsidR="00C660C2" w:rsidRPr="00626FF1" w:rsidTr="00F43F2D">
        <w:tc>
          <w:tcPr>
            <w:tcW w:w="828" w:type="dxa"/>
          </w:tcPr>
          <w:p w:rsidR="00C660C2" w:rsidRPr="00626FF1" w:rsidRDefault="00C660C2" w:rsidP="00C660C2">
            <w:pPr>
              <w:jc w:val="center"/>
              <w:rPr>
                <w:lang w:val="uk-UA"/>
              </w:rPr>
            </w:pPr>
            <w:r w:rsidRPr="00626FF1">
              <w:rPr>
                <w:lang w:val="uk-UA"/>
              </w:rPr>
              <w:t>13</w:t>
            </w:r>
          </w:p>
        </w:tc>
        <w:tc>
          <w:tcPr>
            <w:tcW w:w="4412" w:type="dxa"/>
          </w:tcPr>
          <w:p w:rsidR="00C660C2" w:rsidRDefault="00F43F2D" w:rsidP="00AE16DB">
            <w:pPr>
              <w:rPr>
                <w:lang w:val="uk-UA"/>
              </w:rPr>
            </w:pPr>
            <w:r>
              <w:rPr>
                <w:lang w:val="uk-UA"/>
              </w:rPr>
              <w:t>Інші процедури:</w:t>
            </w:r>
          </w:p>
          <w:p w:rsidR="00F43F2D" w:rsidRDefault="00F43F2D" w:rsidP="00F43F2D">
            <w:pPr>
              <w:rPr>
                <w:lang w:val="uk-UA"/>
              </w:rPr>
            </w:pPr>
            <w:r>
              <w:rPr>
                <w:lang w:val="uk-UA"/>
              </w:rPr>
              <w:t>Подання документів для отримання відшкодування (</w:t>
            </w:r>
            <w:r w:rsidRPr="00A836C2">
              <w:rPr>
                <w:lang w:val="uk-UA"/>
              </w:rPr>
              <w:t>0,5</w:t>
            </w:r>
            <w:r w:rsidR="00F6710F">
              <w:rPr>
                <w:lang w:val="uk-UA"/>
              </w:rPr>
              <w:t xml:space="preserve"> год.</w:t>
            </w:r>
            <w:r w:rsidRPr="00A836C2">
              <w:rPr>
                <w:lang w:val="uk-UA"/>
              </w:rPr>
              <w:t>*36,11 грн.</w:t>
            </w:r>
            <w:r w:rsidR="00F6710F">
              <w:rPr>
                <w:lang w:val="uk-UA"/>
              </w:rPr>
              <w:t>=18,055</w:t>
            </w:r>
            <w:r>
              <w:rPr>
                <w:lang w:val="uk-UA"/>
              </w:rPr>
              <w:t xml:space="preserve"> грн.);</w:t>
            </w:r>
          </w:p>
          <w:p w:rsidR="00F43F2D" w:rsidRPr="00626FF1" w:rsidRDefault="00F43F2D" w:rsidP="00AE16DB">
            <w:pPr>
              <w:rPr>
                <w:lang w:val="uk-UA"/>
              </w:rPr>
            </w:pPr>
            <w:r>
              <w:rPr>
                <w:lang w:val="uk-UA"/>
              </w:rPr>
              <w:t>Укладення договору про отримання відшкодування (1</w:t>
            </w:r>
            <w:r w:rsidR="00F6710F">
              <w:rPr>
                <w:lang w:val="uk-UA"/>
              </w:rPr>
              <w:t xml:space="preserve"> год.</w:t>
            </w:r>
            <w:r w:rsidRPr="00A836C2">
              <w:rPr>
                <w:lang w:val="uk-UA"/>
              </w:rPr>
              <w:t>*36,11 грн.</w:t>
            </w:r>
            <w:r>
              <w:rPr>
                <w:lang w:val="uk-UA"/>
              </w:rPr>
              <w:t xml:space="preserve">=36,11 грн.) </w:t>
            </w:r>
          </w:p>
        </w:tc>
        <w:tc>
          <w:tcPr>
            <w:tcW w:w="1701" w:type="dxa"/>
          </w:tcPr>
          <w:p w:rsidR="00F43F2D" w:rsidRDefault="00F43F2D" w:rsidP="00F81A29">
            <w:pPr>
              <w:jc w:val="center"/>
              <w:rPr>
                <w:lang w:val="uk-UA"/>
              </w:rPr>
            </w:pPr>
          </w:p>
          <w:p w:rsidR="00F43F2D" w:rsidRPr="00626FF1" w:rsidRDefault="00F6710F" w:rsidP="00F6710F">
            <w:pPr>
              <w:jc w:val="center"/>
              <w:rPr>
                <w:lang w:val="uk-UA"/>
              </w:rPr>
            </w:pPr>
            <w:r>
              <w:rPr>
                <w:lang w:val="uk-UA"/>
              </w:rPr>
              <w:t>54,165 грн.</w:t>
            </w:r>
          </w:p>
        </w:tc>
        <w:tc>
          <w:tcPr>
            <w:tcW w:w="1559" w:type="dxa"/>
          </w:tcPr>
          <w:p w:rsidR="00F43F2D" w:rsidRDefault="00F43F2D" w:rsidP="00A836C2">
            <w:pPr>
              <w:jc w:val="center"/>
              <w:rPr>
                <w:lang w:val="uk-UA"/>
              </w:rPr>
            </w:pPr>
          </w:p>
          <w:p w:rsidR="00F43F2D" w:rsidRPr="00626FF1" w:rsidRDefault="00F6710F" w:rsidP="00F43F2D">
            <w:pPr>
              <w:jc w:val="center"/>
              <w:rPr>
                <w:lang w:val="uk-UA"/>
              </w:rPr>
            </w:pPr>
            <w:r>
              <w:rPr>
                <w:lang w:val="uk-UA"/>
              </w:rPr>
              <w:t>54,165 грн.</w:t>
            </w:r>
          </w:p>
        </w:tc>
        <w:tc>
          <w:tcPr>
            <w:tcW w:w="1508" w:type="dxa"/>
          </w:tcPr>
          <w:p w:rsidR="00C660C2" w:rsidRDefault="00C660C2" w:rsidP="00C660C2">
            <w:pPr>
              <w:jc w:val="center"/>
              <w:rPr>
                <w:lang w:val="uk-UA"/>
              </w:rPr>
            </w:pPr>
          </w:p>
          <w:p w:rsidR="00F43F2D" w:rsidRPr="00626FF1" w:rsidRDefault="00F43F2D" w:rsidP="00C660C2">
            <w:pPr>
              <w:jc w:val="center"/>
              <w:rPr>
                <w:lang w:val="uk-UA"/>
              </w:rPr>
            </w:pPr>
            <w:r>
              <w:rPr>
                <w:lang w:val="uk-UA"/>
              </w:rPr>
              <w:t>270,825</w:t>
            </w:r>
          </w:p>
        </w:tc>
      </w:tr>
      <w:tr w:rsidR="00C660C2" w:rsidRPr="00626FF1" w:rsidTr="00F43F2D">
        <w:tc>
          <w:tcPr>
            <w:tcW w:w="828" w:type="dxa"/>
          </w:tcPr>
          <w:p w:rsidR="00C660C2" w:rsidRPr="00626FF1" w:rsidRDefault="00C660C2" w:rsidP="00C660C2">
            <w:pPr>
              <w:jc w:val="center"/>
              <w:rPr>
                <w:lang w:val="uk-UA"/>
              </w:rPr>
            </w:pPr>
            <w:r w:rsidRPr="00626FF1">
              <w:rPr>
                <w:lang w:val="uk-UA"/>
              </w:rPr>
              <w:t>14</w:t>
            </w:r>
          </w:p>
        </w:tc>
        <w:tc>
          <w:tcPr>
            <w:tcW w:w="4412" w:type="dxa"/>
          </w:tcPr>
          <w:p w:rsidR="00C660C2" w:rsidRPr="00626FF1" w:rsidRDefault="00C660C2" w:rsidP="00C660C2">
            <w:pPr>
              <w:rPr>
                <w:lang w:val="uk-UA"/>
              </w:rPr>
            </w:pPr>
            <w:r w:rsidRPr="00626FF1">
              <w:rPr>
                <w:lang w:val="uk-UA"/>
              </w:rPr>
              <w:t xml:space="preserve">Разом, гривень </w:t>
            </w:r>
          </w:p>
          <w:p w:rsidR="00C660C2" w:rsidRPr="00626FF1" w:rsidRDefault="00C660C2" w:rsidP="00C660C2">
            <w:pPr>
              <w:rPr>
                <w:lang w:val="uk-UA"/>
              </w:rPr>
            </w:pPr>
          </w:p>
        </w:tc>
        <w:tc>
          <w:tcPr>
            <w:tcW w:w="1701" w:type="dxa"/>
          </w:tcPr>
          <w:p w:rsidR="00C660C2" w:rsidRPr="00F43F2D" w:rsidRDefault="00F43F2D" w:rsidP="00694139">
            <w:pPr>
              <w:jc w:val="center"/>
              <w:rPr>
                <w:lang w:val="uk-UA"/>
              </w:rPr>
            </w:pPr>
            <w:r w:rsidRPr="00F43F2D">
              <w:rPr>
                <w:lang w:val="uk-UA"/>
              </w:rPr>
              <w:t>72,22</w:t>
            </w:r>
          </w:p>
        </w:tc>
        <w:tc>
          <w:tcPr>
            <w:tcW w:w="1559" w:type="dxa"/>
          </w:tcPr>
          <w:p w:rsidR="00C660C2" w:rsidRPr="00F43F2D" w:rsidRDefault="00F6710F" w:rsidP="00C660C2">
            <w:pPr>
              <w:jc w:val="center"/>
              <w:rPr>
                <w:lang w:val="uk-UA"/>
              </w:rPr>
            </w:pPr>
            <w:r>
              <w:rPr>
                <w:lang w:val="uk-UA"/>
              </w:rPr>
              <w:t>54,165</w:t>
            </w:r>
          </w:p>
        </w:tc>
        <w:tc>
          <w:tcPr>
            <w:tcW w:w="1508" w:type="dxa"/>
          </w:tcPr>
          <w:p w:rsidR="00C660C2" w:rsidRPr="00F43F2D" w:rsidRDefault="00F43F2D" w:rsidP="00C660C2">
            <w:pPr>
              <w:jc w:val="center"/>
              <w:rPr>
                <w:lang w:val="uk-UA"/>
              </w:rPr>
            </w:pPr>
            <w:r w:rsidRPr="00F43F2D">
              <w:rPr>
                <w:lang w:val="uk-UA"/>
              </w:rPr>
              <w:t>270,825</w:t>
            </w:r>
          </w:p>
        </w:tc>
      </w:tr>
      <w:tr w:rsidR="00F43F2D" w:rsidRPr="00626FF1" w:rsidTr="005A0747">
        <w:tc>
          <w:tcPr>
            <w:tcW w:w="828" w:type="dxa"/>
          </w:tcPr>
          <w:p w:rsidR="00F43F2D" w:rsidRPr="00626FF1" w:rsidRDefault="00F43F2D" w:rsidP="003A5515">
            <w:pPr>
              <w:jc w:val="center"/>
              <w:rPr>
                <w:lang w:val="uk-UA"/>
              </w:rPr>
            </w:pPr>
            <w:r w:rsidRPr="00626FF1">
              <w:rPr>
                <w:lang w:val="uk-UA"/>
              </w:rPr>
              <w:t>15</w:t>
            </w:r>
          </w:p>
        </w:tc>
        <w:tc>
          <w:tcPr>
            <w:tcW w:w="4412" w:type="dxa"/>
          </w:tcPr>
          <w:p w:rsidR="00F43F2D" w:rsidRPr="00626FF1" w:rsidRDefault="00F43F2D" w:rsidP="003A5515">
            <w:pPr>
              <w:rPr>
                <w:lang w:val="uk-UA"/>
              </w:rPr>
            </w:pPr>
            <w:r w:rsidRPr="00626FF1">
              <w:rPr>
                <w:lang w:val="uk-UA"/>
              </w:rPr>
              <w:t>Кількість суб’єктів малого підприємництва, що повинні виконати вимоги регулювання, одиниць</w:t>
            </w:r>
          </w:p>
        </w:tc>
        <w:tc>
          <w:tcPr>
            <w:tcW w:w="4768" w:type="dxa"/>
            <w:gridSpan w:val="3"/>
          </w:tcPr>
          <w:p w:rsidR="00F43F2D" w:rsidRPr="00F43F2D" w:rsidRDefault="00F43F2D" w:rsidP="003A5515">
            <w:pPr>
              <w:jc w:val="center"/>
              <w:rPr>
                <w:lang w:val="uk-UA"/>
              </w:rPr>
            </w:pPr>
            <w:r w:rsidRPr="00F43F2D">
              <w:rPr>
                <w:lang w:val="uk-UA"/>
              </w:rPr>
              <w:t>15437</w:t>
            </w:r>
            <w:r w:rsidR="00F6710F">
              <w:rPr>
                <w:lang w:val="uk-UA"/>
              </w:rPr>
              <w:t>*</w:t>
            </w:r>
          </w:p>
          <w:p w:rsidR="00F43F2D" w:rsidRPr="00F43F2D" w:rsidRDefault="00F43F2D" w:rsidP="00486958">
            <w:pPr>
              <w:jc w:val="center"/>
              <w:rPr>
                <w:lang w:val="uk-UA"/>
              </w:rPr>
            </w:pPr>
          </w:p>
        </w:tc>
      </w:tr>
      <w:tr w:rsidR="00C660C2" w:rsidRPr="00626FF1" w:rsidTr="00F43F2D">
        <w:tc>
          <w:tcPr>
            <w:tcW w:w="828" w:type="dxa"/>
          </w:tcPr>
          <w:p w:rsidR="00C660C2" w:rsidRPr="00626FF1" w:rsidRDefault="00C660C2" w:rsidP="00C660C2">
            <w:pPr>
              <w:jc w:val="center"/>
              <w:rPr>
                <w:lang w:val="uk-UA"/>
              </w:rPr>
            </w:pPr>
            <w:r w:rsidRPr="00626FF1">
              <w:rPr>
                <w:lang w:val="uk-UA"/>
              </w:rPr>
              <w:t>16</w:t>
            </w:r>
          </w:p>
        </w:tc>
        <w:tc>
          <w:tcPr>
            <w:tcW w:w="4412" w:type="dxa"/>
          </w:tcPr>
          <w:p w:rsidR="00C660C2" w:rsidRPr="00626FF1" w:rsidRDefault="00C660C2" w:rsidP="00C660C2">
            <w:pPr>
              <w:rPr>
                <w:lang w:val="uk-UA"/>
              </w:rPr>
            </w:pPr>
            <w:r w:rsidRPr="00626FF1">
              <w:rPr>
                <w:lang w:val="uk-UA"/>
              </w:rPr>
              <w:t xml:space="preserve">Сумарно, гривень </w:t>
            </w:r>
          </w:p>
          <w:p w:rsidR="00C660C2" w:rsidRPr="00626FF1" w:rsidRDefault="00C660C2" w:rsidP="00C660C2">
            <w:pPr>
              <w:rPr>
                <w:lang w:val="uk-UA"/>
              </w:rPr>
            </w:pPr>
          </w:p>
        </w:tc>
        <w:tc>
          <w:tcPr>
            <w:tcW w:w="1701" w:type="dxa"/>
          </w:tcPr>
          <w:p w:rsidR="00C660C2" w:rsidRPr="00F43F2D" w:rsidRDefault="00F43F2D" w:rsidP="00C660C2">
            <w:pPr>
              <w:jc w:val="center"/>
              <w:rPr>
                <w:lang w:val="uk-UA"/>
              </w:rPr>
            </w:pPr>
            <w:r w:rsidRPr="00F43F2D">
              <w:rPr>
                <w:lang w:val="uk-UA"/>
              </w:rPr>
              <w:t>1114860,1</w:t>
            </w:r>
          </w:p>
        </w:tc>
        <w:tc>
          <w:tcPr>
            <w:tcW w:w="1559" w:type="dxa"/>
          </w:tcPr>
          <w:p w:rsidR="00C660C2" w:rsidRPr="00F43F2D" w:rsidRDefault="00F6710F" w:rsidP="00C660C2">
            <w:pPr>
              <w:jc w:val="center"/>
              <w:rPr>
                <w:lang w:val="uk-UA"/>
              </w:rPr>
            </w:pPr>
            <w:r>
              <w:rPr>
                <w:lang w:val="uk-UA"/>
              </w:rPr>
              <w:t>836145,1</w:t>
            </w:r>
          </w:p>
        </w:tc>
        <w:tc>
          <w:tcPr>
            <w:tcW w:w="1508" w:type="dxa"/>
          </w:tcPr>
          <w:p w:rsidR="00C660C2" w:rsidRPr="00F43F2D" w:rsidRDefault="00F6710F" w:rsidP="00C660C2">
            <w:pPr>
              <w:jc w:val="center"/>
              <w:rPr>
                <w:lang w:val="uk-UA"/>
              </w:rPr>
            </w:pPr>
            <w:r>
              <w:rPr>
                <w:lang w:val="uk-UA"/>
              </w:rPr>
              <w:t>4180725,5</w:t>
            </w:r>
          </w:p>
        </w:tc>
      </w:tr>
    </w:tbl>
    <w:p w:rsidR="00464737" w:rsidRDefault="00464737" w:rsidP="001E1D52">
      <w:pPr>
        <w:jc w:val="both"/>
        <w:rPr>
          <w:sz w:val="20"/>
          <w:szCs w:val="20"/>
          <w:lang w:val="uk-UA"/>
        </w:rPr>
      </w:pPr>
    </w:p>
    <w:p w:rsidR="00A4056C" w:rsidRDefault="001E1D52" w:rsidP="001E1D52">
      <w:pPr>
        <w:jc w:val="both"/>
        <w:rPr>
          <w:sz w:val="20"/>
          <w:szCs w:val="20"/>
          <w:lang w:val="uk-UA"/>
        </w:rPr>
      </w:pPr>
      <w:r>
        <w:rPr>
          <w:sz w:val="20"/>
          <w:szCs w:val="20"/>
          <w:lang w:val="uk-UA"/>
        </w:rPr>
        <w:t>*</w:t>
      </w:r>
      <w:r w:rsidR="00EB1643" w:rsidRPr="00EB1643">
        <w:rPr>
          <w:sz w:val="20"/>
          <w:szCs w:val="20"/>
          <w:lang w:val="uk-UA"/>
        </w:rPr>
        <w:t xml:space="preserve"> </w:t>
      </w:r>
      <w:r w:rsidR="00EB1643" w:rsidRPr="00626FF1">
        <w:rPr>
          <w:sz w:val="20"/>
          <w:szCs w:val="20"/>
          <w:lang w:val="uk-UA"/>
        </w:rPr>
        <w:t xml:space="preserve">Дія регуляторного акту поширюється на суб’єктів </w:t>
      </w:r>
      <w:r w:rsidR="00EB1643">
        <w:rPr>
          <w:sz w:val="20"/>
          <w:szCs w:val="20"/>
          <w:lang w:val="uk-UA"/>
        </w:rPr>
        <w:t xml:space="preserve">малого та середнього підприємництва </w:t>
      </w:r>
      <w:r w:rsidR="00EB1643" w:rsidRPr="00626FF1">
        <w:rPr>
          <w:sz w:val="20"/>
          <w:szCs w:val="20"/>
          <w:lang w:val="uk-UA"/>
        </w:rPr>
        <w:t xml:space="preserve"> </w:t>
      </w:r>
      <w:proofErr w:type="spellStart"/>
      <w:r w:rsidR="00EB1643" w:rsidRPr="00626FF1">
        <w:rPr>
          <w:sz w:val="20"/>
          <w:szCs w:val="20"/>
          <w:lang w:val="uk-UA"/>
        </w:rPr>
        <w:t>м.Черкаси</w:t>
      </w:r>
      <w:proofErr w:type="spellEnd"/>
      <w:r w:rsidR="00EB1643" w:rsidRPr="00626FF1">
        <w:rPr>
          <w:sz w:val="20"/>
          <w:szCs w:val="20"/>
          <w:lang w:val="uk-UA"/>
        </w:rPr>
        <w:t>. Об’єктивно визначити кількість суб’єктів господарювання, що підпадають під дію акту неможливо</w:t>
      </w:r>
      <w:r w:rsidR="00EB1643">
        <w:rPr>
          <w:sz w:val="20"/>
          <w:szCs w:val="20"/>
          <w:lang w:val="uk-UA"/>
        </w:rPr>
        <w:t xml:space="preserve">. </w:t>
      </w:r>
      <w:r w:rsidRPr="001E1D52">
        <w:rPr>
          <w:sz w:val="20"/>
          <w:szCs w:val="20"/>
          <w:lang w:val="uk-UA"/>
        </w:rPr>
        <w:t xml:space="preserve">Оцінка витрат процедур суб’єктів малого підприємництва щодо виконання регулювання не є об’єктивною, оскільки кількість суб’єктів господарювання, що звернуться протягом року для заключення договорів про часткове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Pr="001E1D52">
        <w:rPr>
          <w:sz w:val="20"/>
          <w:szCs w:val="20"/>
          <w:lang w:val="uk-UA"/>
        </w:rPr>
        <w:t>м.Черкаси</w:t>
      </w:r>
      <w:proofErr w:type="spellEnd"/>
      <w:r w:rsidRPr="001E1D52">
        <w:rPr>
          <w:sz w:val="20"/>
          <w:szCs w:val="20"/>
          <w:lang w:val="uk-UA"/>
        </w:rPr>
        <w:t xml:space="preserve"> не є регульовано</w:t>
      </w:r>
      <w:r>
        <w:rPr>
          <w:sz w:val="20"/>
          <w:szCs w:val="20"/>
          <w:lang w:val="uk-UA"/>
        </w:rPr>
        <w:t>ю</w:t>
      </w:r>
      <w:r w:rsidRPr="001E1D52">
        <w:rPr>
          <w:sz w:val="20"/>
          <w:szCs w:val="20"/>
          <w:lang w:val="uk-UA"/>
        </w:rPr>
        <w:t>,  а також обмежен</w:t>
      </w:r>
      <w:r>
        <w:rPr>
          <w:sz w:val="20"/>
          <w:szCs w:val="20"/>
          <w:lang w:val="uk-UA"/>
        </w:rPr>
        <w:t>а</w:t>
      </w:r>
      <w:r w:rsidRPr="001E1D52">
        <w:rPr>
          <w:sz w:val="20"/>
          <w:szCs w:val="20"/>
          <w:lang w:val="uk-UA"/>
        </w:rPr>
        <w:t xml:space="preserve"> фінансовими ресурсами по зазначеному напрямку, що передбачаються у бюджетному році</w:t>
      </w:r>
      <w:r w:rsidR="00EB1643">
        <w:rPr>
          <w:sz w:val="20"/>
          <w:szCs w:val="20"/>
          <w:lang w:val="uk-UA"/>
        </w:rPr>
        <w:t>.</w:t>
      </w:r>
    </w:p>
    <w:p w:rsidR="001E1D52" w:rsidRPr="001E1D52" w:rsidRDefault="001E1D52" w:rsidP="001E1D52">
      <w:pPr>
        <w:jc w:val="both"/>
        <w:rPr>
          <w:sz w:val="20"/>
          <w:szCs w:val="20"/>
          <w:lang w:val="uk-UA"/>
        </w:rPr>
      </w:pPr>
    </w:p>
    <w:p w:rsidR="00C660C2" w:rsidRPr="00626FF1" w:rsidRDefault="00C660C2" w:rsidP="00C660C2">
      <w:pPr>
        <w:jc w:val="center"/>
        <w:rPr>
          <w:b/>
          <w:lang w:val="uk-UA"/>
        </w:rPr>
      </w:pPr>
      <w:r w:rsidRPr="00626FF1">
        <w:rPr>
          <w:b/>
          <w:lang w:val="uk-UA"/>
        </w:rPr>
        <w:t>БЮДЖЕТНІ ВИТРАТИ</w:t>
      </w:r>
    </w:p>
    <w:p w:rsidR="00C660C2" w:rsidRPr="00626FF1" w:rsidRDefault="00C660C2" w:rsidP="00C660C2">
      <w:pPr>
        <w:jc w:val="center"/>
        <w:rPr>
          <w:lang w:val="uk-UA"/>
        </w:rPr>
      </w:pPr>
      <w:r w:rsidRPr="00626FF1">
        <w:rPr>
          <w:b/>
          <w:lang w:val="uk-UA"/>
        </w:rPr>
        <w:t xml:space="preserve"> на адміністрування регулювання суб’єктів підприємництва</w:t>
      </w:r>
    </w:p>
    <w:p w:rsidR="00C660C2" w:rsidRPr="00626FF1" w:rsidRDefault="00C660C2" w:rsidP="00C660C2">
      <w:pPr>
        <w:ind w:firstLine="720"/>
        <w:jc w:val="center"/>
        <w:rPr>
          <w:lang w:val="uk-UA"/>
        </w:rPr>
      </w:pPr>
      <w:r w:rsidRPr="00626FF1">
        <w:rPr>
          <w:lang w:val="uk-UA"/>
        </w:rPr>
        <w:t>Черкаська міська рада</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992"/>
        <w:gridCol w:w="1276"/>
        <w:gridCol w:w="1134"/>
        <w:gridCol w:w="1276"/>
        <w:gridCol w:w="1417"/>
      </w:tblGrid>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992" w:type="dxa"/>
            <w:shd w:val="clear" w:color="auto" w:fill="FFFFFF"/>
          </w:tcPr>
          <w:p w:rsidR="00C660C2" w:rsidRPr="00626FF1" w:rsidRDefault="00C660C2" w:rsidP="00C660C2">
            <w:pPr>
              <w:ind w:left="40"/>
              <w:rPr>
                <w:lang w:val="uk-UA"/>
              </w:rPr>
            </w:pPr>
            <w:r w:rsidRPr="00626FF1">
              <w:rPr>
                <w:lang w:val="uk-UA"/>
              </w:rPr>
              <w:t>Планові витрати часу на процедуру</w:t>
            </w:r>
          </w:p>
        </w:tc>
        <w:tc>
          <w:tcPr>
            <w:tcW w:w="1276" w:type="dxa"/>
            <w:shd w:val="clear" w:color="auto" w:fill="FFFFFF"/>
          </w:tcPr>
          <w:p w:rsidR="00C660C2" w:rsidRPr="00626FF1" w:rsidRDefault="00C660C2" w:rsidP="00C660C2">
            <w:pPr>
              <w:ind w:left="20"/>
              <w:rPr>
                <w:lang w:val="uk-UA"/>
              </w:rPr>
            </w:pPr>
            <w:r w:rsidRPr="00626FF1">
              <w:rPr>
                <w:lang w:val="uk-UA"/>
              </w:rPr>
              <w:t>Вартість часу співробітника органу державної влади відповідної категорії (заробітна плата)</w:t>
            </w:r>
          </w:p>
        </w:tc>
        <w:tc>
          <w:tcPr>
            <w:tcW w:w="1134" w:type="dxa"/>
            <w:shd w:val="clear" w:color="auto" w:fill="FFFFFF"/>
          </w:tcPr>
          <w:p w:rsidR="00C660C2" w:rsidRPr="00626FF1" w:rsidRDefault="00C660C2" w:rsidP="00C660C2">
            <w:pPr>
              <w:ind w:left="20"/>
              <w:rPr>
                <w:lang w:val="uk-UA"/>
              </w:rPr>
            </w:pPr>
            <w:r w:rsidRPr="00626FF1">
              <w:rPr>
                <w:lang w:val="uk-UA"/>
              </w:rPr>
              <w:t>Оцінка кількості процедур за рік, що припадають на одного суб'єкта</w:t>
            </w:r>
          </w:p>
        </w:tc>
        <w:tc>
          <w:tcPr>
            <w:tcW w:w="1276" w:type="dxa"/>
            <w:shd w:val="clear" w:color="auto" w:fill="FFFFFF"/>
          </w:tcPr>
          <w:p w:rsidR="00C660C2" w:rsidRPr="00626FF1" w:rsidRDefault="00C660C2" w:rsidP="00C660C2">
            <w:pPr>
              <w:ind w:left="40"/>
              <w:rPr>
                <w:lang w:val="uk-UA"/>
              </w:rPr>
            </w:pPr>
            <w:r w:rsidRPr="00626FF1">
              <w:rPr>
                <w:lang w:val="uk-UA"/>
              </w:rPr>
              <w:t>Оцінка кількості суб'єктів, що підпадають під дію процедури регулювання</w:t>
            </w:r>
          </w:p>
        </w:tc>
        <w:tc>
          <w:tcPr>
            <w:tcW w:w="1417" w:type="dxa"/>
            <w:shd w:val="clear" w:color="auto" w:fill="FFFFFF"/>
          </w:tcPr>
          <w:p w:rsidR="00C660C2" w:rsidRPr="00626FF1" w:rsidRDefault="00C660C2" w:rsidP="00C660C2">
            <w:pPr>
              <w:ind w:left="20"/>
              <w:rPr>
                <w:lang w:val="uk-UA"/>
              </w:rPr>
            </w:pPr>
            <w:r w:rsidRPr="00626FF1">
              <w:rPr>
                <w:lang w:val="uk-UA"/>
              </w:rPr>
              <w:t>Витрати</w:t>
            </w:r>
            <w:r w:rsidR="007D4BE7">
              <w:rPr>
                <w:lang w:val="uk-UA"/>
              </w:rPr>
              <w:t xml:space="preserve"> на адміністрування регулювання</w:t>
            </w:r>
            <w:r w:rsidRPr="00626FF1">
              <w:rPr>
                <w:lang w:val="uk-UA"/>
              </w:rPr>
              <w:t xml:space="preserve"> (за рік), гривень</w:t>
            </w:r>
          </w:p>
        </w:tc>
      </w:tr>
      <w:tr w:rsidR="00C660C2" w:rsidRPr="00626FF1" w:rsidTr="00FA104B">
        <w:trPr>
          <w:trHeight w:val="20"/>
        </w:trPr>
        <w:tc>
          <w:tcPr>
            <w:tcW w:w="3549" w:type="dxa"/>
            <w:shd w:val="clear" w:color="auto" w:fill="FFFFFF"/>
          </w:tcPr>
          <w:p w:rsidR="00C660C2" w:rsidRPr="00626FF1" w:rsidRDefault="00C660C2" w:rsidP="00E51AE0">
            <w:pPr>
              <w:pStyle w:val="a7"/>
              <w:numPr>
                <w:ilvl w:val="0"/>
                <w:numId w:val="11"/>
              </w:numPr>
              <w:tabs>
                <w:tab w:val="left" w:pos="40"/>
              </w:tabs>
              <w:ind w:left="0" w:firstLine="5"/>
              <w:jc w:val="both"/>
              <w:rPr>
                <w:lang w:val="uk-UA"/>
              </w:rPr>
            </w:pPr>
            <w:r w:rsidRPr="00626FF1">
              <w:rPr>
                <w:lang w:val="uk-UA"/>
              </w:rPr>
              <w:lastRenderedPageBreak/>
              <w:t>Облік суб'єкта господарювання, що перебуває у сфері регулювання</w:t>
            </w:r>
          </w:p>
        </w:tc>
        <w:tc>
          <w:tcPr>
            <w:tcW w:w="992" w:type="dxa"/>
            <w:shd w:val="clear" w:color="auto" w:fill="FFFFFF"/>
          </w:tcPr>
          <w:p w:rsidR="00C660C2" w:rsidRPr="00626FF1" w:rsidRDefault="00C660C2" w:rsidP="00C660C2">
            <w:pPr>
              <w:ind w:left="40"/>
              <w:rPr>
                <w:lang w:val="uk-UA"/>
              </w:rPr>
            </w:pPr>
            <w:r w:rsidRPr="00626FF1">
              <w:rPr>
                <w:lang w:val="uk-UA"/>
              </w:rPr>
              <w:t>0</w:t>
            </w:r>
          </w:p>
        </w:tc>
        <w:tc>
          <w:tcPr>
            <w:tcW w:w="1276" w:type="dxa"/>
            <w:shd w:val="clear" w:color="auto" w:fill="FFFFFF"/>
          </w:tcPr>
          <w:p w:rsidR="00C660C2" w:rsidRPr="00626FF1" w:rsidRDefault="00C660C2" w:rsidP="00C660C2">
            <w:pPr>
              <w:ind w:left="20"/>
              <w:rPr>
                <w:lang w:val="uk-UA"/>
              </w:rPr>
            </w:pPr>
            <w:r w:rsidRPr="00626FF1">
              <w:rPr>
                <w:lang w:val="uk-UA"/>
              </w:rPr>
              <w:t>0</w:t>
            </w:r>
          </w:p>
        </w:tc>
        <w:tc>
          <w:tcPr>
            <w:tcW w:w="1134" w:type="dxa"/>
            <w:shd w:val="clear" w:color="auto" w:fill="FFFFFF"/>
          </w:tcPr>
          <w:p w:rsidR="00C660C2" w:rsidRPr="00626FF1" w:rsidRDefault="00C660C2" w:rsidP="00C660C2">
            <w:pPr>
              <w:ind w:left="20"/>
              <w:rPr>
                <w:lang w:val="uk-UA"/>
              </w:rPr>
            </w:pPr>
            <w:r w:rsidRPr="00626FF1">
              <w:rPr>
                <w:lang w:val="uk-UA"/>
              </w:rPr>
              <w:t>0</w:t>
            </w:r>
          </w:p>
        </w:tc>
        <w:tc>
          <w:tcPr>
            <w:tcW w:w="1276" w:type="dxa"/>
            <w:shd w:val="clear" w:color="auto" w:fill="FFFFFF"/>
          </w:tcPr>
          <w:p w:rsidR="00C660C2" w:rsidRPr="00626FF1" w:rsidRDefault="00D96881" w:rsidP="00C660C2">
            <w:pPr>
              <w:ind w:left="40"/>
              <w:rPr>
                <w:lang w:val="uk-UA"/>
              </w:rPr>
            </w:pPr>
            <w:r>
              <w:rPr>
                <w:lang w:val="uk-UA"/>
              </w:rPr>
              <w:t>0</w:t>
            </w:r>
          </w:p>
        </w:tc>
        <w:tc>
          <w:tcPr>
            <w:tcW w:w="1417" w:type="dxa"/>
            <w:shd w:val="clear" w:color="auto" w:fill="FFFFFF"/>
          </w:tcPr>
          <w:p w:rsidR="00C660C2" w:rsidRPr="00626FF1" w:rsidRDefault="00C660C2" w:rsidP="00C660C2">
            <w:pPr>
              <w:ind w:left="20"/>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E51AE0">
            <w:pPr>
              <w:ind w:left="40"/>
              <w:jc w:val="both"/>
              <w:rPr>
                <w:lang w:val="uk-UA"/>
              </w:rPr>
            </w:pPr>
            <w:r w:rsidRPr="00626FF1">
              <w:rPr>
                <w:lang w:val="uk-UA"/>
              </w:rPr>
              <w:t>2. Поточний контроль за суб'єктом господарювання, що перебуває у сфері регулювання, у тому числі:</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камеральні</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виїзні</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476AB8">
            <w:pPr>
              <w:ind w:left="40"/>
              <w:rPr>
                <w:lang w:val="uk-UA"/>
              </w:rPr>
            </w:pPr>
            <w:r w:rsidRPr="00626FF1">
              <w:rPr>
                <w:lang w:val="uk-UA"/>
              </w:rPr>
              <w:t>3. Підготовка, затвердження та опрацювання одного окремого акт</w:t>
            </w:r>
            <w:r w:rsidR="00476AB8" w:rsidRPr="00626FF1">
              <w:rPr>
                <w:lang w:val="uk-UA"/>
              </w:rPr>
              <w:t>у</w:t>
            </w:r>
            <w:r w:rsidRPr="00626FF1">
              <w:rPr>
                <w:lang w:val="uk-UA"/>
              </w:rPr>
              <w:t xml:space="preserve"> про порушення вимог регулювання</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4. Реалізація одного окремого рішення щодо порушення вимог регулювання</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5. Оскарження одного окремого рішення суб'єктами господарювання</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6. Підготовка звітності за результатами регулювання</w:t>
            </w:r>
          </w:p>
        </w:tc>
        <w:tc>
          <w:tcPr>
            <w:tcW w:w="992" w:type="dxa"/>
            <w:shd w:val="clear" w:color="auto" w:fill="FFFFFF"/>
          </w:tcPr>
          <w:p w:rsidR="00C660C2" w:rsidRPr="00626FF1" w:rsidRDefault="00C660C2" w:rsidP="00C660C2">
            <w:pPr>
              <w:ind w:left="40"/>
              <w:jc w:val="both"/>
              <w:rPr>
                <w:lang w:val="uk-UA"/>
              </w:rPr>
            </w:pPr>
            <w:r w:rsidRPr="00626FF1">
              <w:rPr>
                <w:lang w:val="uk-UA"/>
              </w:rPr>
              <w:t>0</w:t>
            </w:r>
          </w:p>
        </w:tc>
        <w:tc>
          <w:tcPr>
            <w:tcW w:w="1276" w:type="dxa"/>
            <w:shd w:val="clear" w:color="auto" w:fill="FFFFFF"/>
          </w:tcPr>
          <w:p w:rsidR="00C660C2" w:rsidRPr="00626FF1" w:rsidRDefault="00C660C2" w:rsidP="00C660C2">
            <w:pPr>
              <w:ind w:left="20"/>
              <w:jc w:val="both"/>
              <w:rPr>
                <w:lang w:val="uk-UA"/>
              </w:rPr>
            </w:pPr>
            <w:r w:rsidRPr="00626FF1">
              <w:rPr>
                <w:lang w:val="uk-UA"/>
              </w:rPr>
              <w:t>0</w:t>
            </w:r>
          </w:p>
        </w:tc>
        <w:tc>
          <w:tcPr>
            <w:tcW w:w="1134" w:type="dxa"/>
            <w:shd w:val="clear" w:color="auto" w:fill="FFFFFF"/>
          </w:tcPr>
          <w:p w:rsidR="00C660C2" w:rsidRPr="00626FF1" w:rsidRDefault="00C660C2" w:rsidP="00C660C2">
            <w:pPr>
              <w:ind w:left="20"/>
              <w:jc w:val="both"/>
              <w:rPr>
                <w:lang w:val="uk-UA"/>
              </w:rPr>
            </w:pPr>
            <w:r w:rsidRPr="00626FF1">
              <w:rPr>
                <w:lang w:val="uk-UA"/>
              </w:rPr>
              <w:t>0</w:t>
            </w:r>
          </w:p>
        </w:tc>
        <w:tc>
          <w:tcPr>
            <w:tcW w:w="1276" w:type="dxa"/>
            <w:shd w:val="clear" w:color="auto" w:fill="FFFFFF"/>
          </w:tcPr>
          <w:p w:rsidR="00C660C2" w:rsidRPr="00626FF1" w:rsidRDefault="00C660C2" w:rsidP="00C660C2">
            <w:pPr>
              <w:ind w:left="40"/>
              <w:jc w:val="both"/>
              <w:rPr>
                <w:lang w:val="uk-UA"/>
              </w:rPr>
            </w:pPr>
            <w:r w:rsidRPr="00626FF1">
              <w:rPr>
                <w:lang w:val="uk-UA"/>
              </w:rPr>
              <w:t>0</w:t>
            </w:r>
          </w:p>
        </w:tc>
        <w:tc>
          <w:tcPr>
            <w:tcW w:w="1417" w:type="dxa"/>
            <w:shd w:val="clear" w:color="auto" w:fill="FFFFFF"/>
          </w:tcPr>
          <w:p w:rsidR="00C660C2" w:rsidRPr="00626FF1" w:rsidRDefault="00C660C2" w:rsidP="00C660C2">
            <w:pPr>
              <w:ind w:left="20"/>
              <w:jc w:val="both"/>
              <w:rPr>
                <w:lang w:val="uk-UA"/>
              </w:rPr>
            </w:pPr>
            <w:r w:rsidRPr="00626FF1">
              <w:rPr>
                <w:lang w:val="uk-UA"/>
              </w:rPr>
              <w:t>0</w:t>
            </w:r>
          </w:p>
        </w:tc>
      </w:tr>
      <w:tr w:rsidR="00C660C2" w:rsidRPr="00626FF1" w:rsidTr="00FA104B">
        <w:trPr>
          <w:trHeight w:val="20"/>
        </w:trPr>
        <w:tc>
          <w:tcPr>
            <w:tcW w:w="3549" w:type="dxa"/>
            <w:shd w:val="clear" w:color="auto" w:fill="FFFFFF"/>
          </w:tcPr>
          <w:p w:rsidR="00C660C2" w:rsidRPr="00626FF1" w:rsidRDefault="00F126B4" w:rsidP="00490099">
            <w:pPr>
              <w:ind w:left="40"/>
              <w:jc w:val="both"/>
              <w:rPr>
                <w:lang w:val="uk-UA"/>
              </w:rPr>
            </w:pPr>
            <w:r w:rsidRPr="00626FF1">
              <w:rPr>
                <w:lang w:val="uk-UA"/>
              </w:rPr>
              <w:t>7.</w:t>
            </w:r>
            <w:r w:rsidR="00C660C2" w:rsidRPr="00626FF1">
              <w:rPr>
                <w:lang w:val="uk-UA"/>
              </w:rPr>
              <w:t>Інші адміністративні процедури (</w:t>
            </w:r>
            <w:r w:rsidRPr="00626FF1">
              <w:rPr>
                <w:i/>
                <w:lang w:val="uk-UA"/>
              </w:rPr>
              <w:t xml:space="preserve">розгляд документів, </w:t>
            </w:r>
            <w:r w:rsidR="00476AB8" w:rsidRPr="00626FF1">
              <w:rPr>
                <w:i/>
                <w:lang w:val="uk-UA"/>
              </w:rPr>
              <w:t>підготовка, підписання, узгодження договорів</w:t>
            </w:r>
            <w:r w:rsidR="00C660C2" w:rsidRPr="00626FF1">
              <w:rPr>
                <w:i/>
                <w:lang w:val="uk-UA"/>
              </w:rPr>
              <w:t>)</w:t>
            </w:r>
          </w:p>
        </w:tc>
        <w:tc>
          <w:tcPr>
            <w:tcW w:w="992" w:type="dxa"/>
            <w:shd w:val="clear" w:color="auto" w:fill="FFFFFF"/>
          </w:tcPr>
          <w:p w:rsidR="00C660C2" w:rsidRPr="00626FF1" w:rsidRDefault="00597F3F" w:rsidP="00C660C2">
            <w:pPr>
              <w:ind w:left="40"/>
              <w:jc w:val="both"/>
              <w:rPr>
                <w:lang w:val="uk-UA"/>
              </w:rPr>
            </w:pPr>
            <w:r>
              <w:rPr>
                <w:lang w:val="uk-UA"/>
              </w:rPr>
              <w:t>1</w:t>
            </w:r>
          </w:p>
        </w:tc>
        <w:tc>
          <w:tcPr>
            <w:tcW w:w="1276" w:type="dxa"/>
            <w:shd w:val="clear" w:color="auto" w:fill="FFFFFF"/>
          </w:tcPr>
          <w:p w:rsidR="00597F3F" w:rsidRDefault="00597F3F" w:rsidP="00C660C2">
            <w:pPr>
              <w:ind w:left="20"/>
              <w:jc w:val="both"/>
              <w:rPr>
                <w:lang w:val="uk-UA"/>
              </w:rPr>
            </w:pPr>
            <w:r>
              <w:rPr>
                <w:lang w:val="uk-UA"/>
              </w:rPr>
              <w:t>32,74 *</w:t>
            </w:r>
          </w:p>
          <w:p w:rsidR="00C660C2" w:rsidRPr="00626FF1" w:rsidRDefault="00597F3F" w:rsidP="00C660C2">
            <w:pPr>
              <w:ind w:left="20"/>
              <w:jc w:val="both"/>
              <w:rPr>
                <w:lang w:val="uk-UA"/>
              </w:rPr>
            </w:pPr>
            <w:r>
              <w:rPr>
                <w:lang w:val="uk-UA"/>
              </w:rPr>
              <w:t>грн/год</w:t>
            </w:r>
          </w:p>
        </w:tc>
        <w:tc>
          <w:tcPr>
            <w:tcW w:w="1134" w:type="dxa"/>
            <w:shd w:val="clear" w:color="auto" w:fill="FFFFFF"/>
          </w:tcPr>
          <w:p w:rsidR="00C660C2" w:rsidRPr="00626FF1" w:rsidRDefault="00597F3F" w:rsidP="00C660C2">
            <w:pPr>
              <w:ind w:left="20"/>
              <w:jc w:val="both"/>
              <w:rPr>
                <w:lang w:val="uk-UA"/>
              </w:rPr>
            </w:pPr>
            <w:r>
              <w:rPr>
                <w:lang w:val="uk-UA"/>
              </w:rPr>
              <w:t>2</w:t>
            </w:r>
          </w:p>
        </w:tc>
        <w:tc>
          <w:tcPr>
            <w:tcW w:w="1276" w:type="dxa"/>
            <w:shd w:val="clear" w:color="auto" w:fill="FFFFFF"/>
          </w:tcPr>
          <w:p w:rsidR="00C660C2" w:rsidRPr="00626FF1" w:rsidRDefault="00597F3F" w:rsidP="00C660C2">
            <w:pPr>
              <w:ind w:left="40"/>
              <w:jc w:val="both"/>
              <w:rPr>
                <w:lang w:val="uk-UA"/>
              </w:rPr>
            </w:pPr>
            <w:r w:rsidRPr="00597F3F">
              <w:rPr>
                <w:lang w:val="uk-UA"/>
              </w:rPr>
              <w:t>23681</w:t>
            </w:r>
          </w:p>
        </w:tc>
        <w:tc>
          <w:tcPr>
            <w:tcW w:w="1417" w:type="dxa"/>
            <w:shd w:val="clear" w:color="auto" w:fill="FFFFFF"/>
          </w:tcPr>
          <w:p w:rsidR="00C660C2" w:rsidRPr="00626FF1" w:rsidRDefault="00597F3F" w:rsidP="00C660C2">
            <w:pPr>
              <w:ind w:left="20"/>
              <w:jc w:val="both"/>
              <w:rPr>
                <w:lang w:val="uk-UA"/>
              </w:rPr>
            </w:pPr>
            <w:r>
              <w:rPr>
                <w:lang w:val="uk-UA"/>
              </w:rPr>
              <w:t>1550631,8 грн.</w:t>
            </w:r>
            <w:r w:rsidR="004A1AEF">
              <w:rPr>
                <w:lang w:val="uk-UA"/>
              </w:rPr>
              <w:t>*</w:t>
            </w:r>
            <w:r w:rsidR="00FA104B" w:rsidRPr="00626FF1">
              <w:rPr>
                <w:lang w:val="uk-UA"/>
              </w:rPr>
              <w:t>*</w:t>
            </w:r>
          </w:p>
        </w:tc>
      </w:tr>
      <w:tr w:rsidR="00C660C2" w:rsidRPr="00626FF1" w:rsidTr="00FA104B">
        <w:trPr>
          <w:trHeight w:val="20"/>
        </w:trPr>
        <w:tc>
          <w:tcPr>
            <w:tcW w:w="3549" w:type="dxa"/>
            <w:shd w:val="clear" w:color="auto" w:fill="FFFFFF"/>
          </w:tcPr>
          <w:p w:rsidR="00C660C2" w:rsidRPr="00626FF1" w:rsidRDefault="00C660C2" w:rsidP="00C660C2">
            <w:pPr>
              <w:ind w:left="40"/>
              <w:rPr>
                <w:lang w:val="uk-UA"/>
              </w:rPr>
            </w:pPr>
            <w:r w:rsidRPr="00626FF1">
              <w:rPr>
                <w:lang w:val="uk-UA"/>
              </w:rPr>
              <w:t>Разом за рік</w:t>
            </w:r>
          </w:p>
        </w:tc>
        <w:tc>
          <w:tcPr>
            <w:tcW w:w="992" w:type="dxa"/>
            <w:shd w:val="clear" w:color="auto" w:fill="FFFFFF"/>
          </w:tcPr>
          <w:p w:rsidR="00C660C2" w:rsidRPr="00626FF1" w:rsidRDefault="00C660C2" w:rsidP="00C660C2">
            <w:pPr>
              <w:ind w:left="40"/>
              <w:jc w:val="both"/>
              <w:rPr>
                <w:lang w:val="uk-UA"/>
              </w:rPr>
            </w:pPr>
            <w:r w:rsidRPr="00626FF1">
              <w:rPr>
                <w:lang w:val="uk-UA"/>
              </w:rPr>
              <w:t>Х</w:t>
            </w:r>
          </w:p>
        </w:tc>
        <w:tc>
          <w:tcPr>
            <w:tcW w:w="1276" w:type="dxa"/>
            <w:shd w:val="clear" w:color="auto" w:fill="FFFFFF"/>
          </w:tcPr>
          <w:p w:rsidR="00C660C2" w:rsidRPr="00626FF1" w:rsidRDefault="00C660C2" w:rsidP="00C660C2">
            <w:pPr>
              <w:ind w:left="20"/>
              <w:jc w:val="both"/>
              <w:rPr>
                <w:lang w:val="uk-UA"/>
              </w:rPr>
            </w:pPr>
            <w:r w:rsidRPr="00626FF1">
              <w:rPr>
                <w:lang w:val="uk-UA"/>
              </w:rPr>
              <w:t>Х</w:t>
            </w:r>
          </w:p>
        </w:tc>
        <w:tc>
          <w:tcPr>
            <w:tcW w:w="1134" w:type="dxa"/>
            <w:shd w:val="clear" w:color="auto" w:fill="FFFFFF"/>
          </w:tcPr>
          <w:p w:rsidR="00C660C2" w:rsidRPr="00626FF1" w:rsidRDefault="00C660C2" w:rsidP="00C660C2">
            <w:pPr>
              <w:ind w:left="20"/>
              <w:jc w:val="both"/>
              <w:rPr>
                <w:lang w:val="uk-UA"/>
              </w:rPr>
            </w:pPr>
            <w:r w:rsidRPr="00626FF1">
              <w:rPr>
                <w:lang w:val="uk-UA"/>
              </w:rPr>
              <w:t>Х</w:t>
            </w:r>
          </w:p>
        </w:tc>
        <w:tc>
          <w:tcPr>
            <w:tcW w:w="1276" w:type="dxa"/>
            <w:shd w:val="clear" w:color="auto" w:fill="FFFFFF"/>
          </w:tcPr>
          <w:p w:rsidR="00C660C2" w:rsidRPr="00626FF1" w:rsidRDefault="00C660C2" w:rsidP="00C660C2">
            <w:pPr>
              <w:ind w:left="40"/>
              <w:jc w:val="both"/>
              <w:rPr>
                <w:lang w:val="uk-UA"/>
              </w:rPr>
            </w:pPr>
            <w:r w:rsidRPr="00626FF1">
              <w:rPr>
                <w:lang w:val="uk-UA"/>
              </w:rPr>
              <w:t>Х</w:t>
            </w:r>
          </w:p>
        </w:tc>
        <w:tc>
          <w:tcPr>
            <w:tcW w:w="1417" w:type="dxa"/>
            <w:shd w:val="clear" w:color="auto" w:fill="FFFFFF"/>
          </w:tcPr>
          <w:p w:rsidR="00C660C2" w:rsidRPr="00626FF1" w:rsidRDefault="00597F3F" w:rsidP="00C660C2">
            <w:pPr>
              <w:ind w:left="20"/>
              <w:jc w:val="both"/>
              <w:rPr>
                <w:lang w:val="uk-UA"/>
              </w:rPr>
            </w:pPr>
            <w:r w:rsidRPr="00597F3F">
              <w:rPr>
                <w:lang w:val="uk-UA"/>
              </w:rPr>
              <w:t>1550631,8 грн.**</w:t>
            </w:r>
          </w:p>
        </w:tc>
      </w:tr>
      <w:tr w:rsidR="00C660C2" w:rsidRPr="00597F3F" w:rsidTr="00597F3F">
        <w:trPr>
          <w:trHeight w:val="353"/>
        </w:trPr>
        <w:tc>
          <w:tcPr>
            <w:tcW w:w="3549" w:type="dxa"/>
            <w:shd w:val="clear" w:color="auto" w:fill="FFFFFF"/>
          </w:tcPr>
          <w:p w:rsidR="00C660C2" w:rsidRPr="00626FF1" w:rsidRDefault="00C660C2" w:rsidP="00C660C2">
            <w:pPr>
              <w:ind w:left="40"/>
              <w:rPr>
                <w:lang w:val="uk-UA"/>
              </w:rPr>
            </w:pPr>
            <w:r w:rsidRPr="00626FF1">
              <w:rPr>
                <w:lang w:val="uk-UA"/>
              </w:rPr>
              <w:t>Сумарно за п'ять років</w:t>
            </w:r>
          </w:p>
        </w:tc>
        <w:tc>
          <w:tcPr>
            <w:tcW w:w="992" w:type="dxa"/>
            <w:shd w:val="clear" w:color="auto" w:fill="FFFFFF"/>
          </w:tcPr>
          <w:p w:rsidR="00C660C2" w:rsidRPr="00626FF1" w:rsidRDefault="00C660C2" w:rsidP="00C660C2">
            <w:pPr>
              <w:ind w:left="40"/>
              <w:jc w:val="both"/>
              <w:rPr>
                <w:lang w:val="uk-UA"/>
              </w:rPr>
            </w:pPr>
            <w:r w:rsidRPr="00626FF1">
              <w:rPr>
                <w:lang w:val="uk-UA"/>
              </w:rPr>
              <w:t>Х</w:t>
            </w:r>
          </w:p>
        </w:tc>
        <w:tc>
          <w:tcPr>
            <w:tcW w:w="1276" w:type="dxa"/>
            <w:shd w:val="clear" w:color="auto" w:fill="FFFFFF"/>
          </w:tcPr>
          <w:p w:rsidR="00C660C2" w:rsidRPr="00626FF1" w:rsidRDefault="00C660C2" w:rsidP="00C660C2">
            <w:pPr>
              <w:ind w:left="20"/>
              <w:jc w:val="both"/>
              <w:rPr>
                <w:lang w:val="uk-UA"/>
              </w:rPr>
            </w:pPr>
            <w:r w:rsidRPr="00626FF1">
              <w:rPr>
                <w:lang w:val="uk-UA"/>
              </w:rPr>
              <w:t>Х</w:t>
            </w:r>
          </w:p>
        </w:tc>
        <w:tc>
          <w:tcPr>
            <w:tcW w:w="1134" w:type="dxa"/>
            <w:shd w:val="clear" w:color="auto" w:fill="FFFFFF"/>
          </w:tcPr>
          <w:p w:rsidR="00C660C2" w:rsidRPr="00626FF1" w:rsidRDefault="00C660C2" w:rsidP="00C660C2">
            <w:pPr>
              <w:ind w:left="20"/>
              <w:jc w:val="both"/>
              <w:rPr>
                <w:lang w:val="uk-UA"/>
              </w:rPr>
            </w:pPr>
            <w:r w:rsidRPr="00626FF1">
              <w:rPr>
                <w:lang w:val="uk-UA"/>
              </w:rPr>
              <w:t>Х</w:t>
            </w:r>
          </w:p>
        </w:tc>
        <w:tc>
          <w:tcPr>
            <w:tcW w:w="1276" w:type="dxa"/>
            <w:shd w:val="clear" w:color="auto" w:fill="FFFFFF"/>
          </w:tcPr>
          <w:p w:rsidR="00C660C2" w:rsidRPr="00626FF1" w:rsidRDefault="00C660C2" w:rsidP="00C660C2">
            <w:pPr>
              <w:ind w:left="40"/>
              <w:jc w:val="both"/>
              <w:rPr>
                <w:lang w:val="uk-UA"/>
              </w:rPr>
            </w:pPr>
            <w:r w:rsidRPr="00626FF1">
              <w:rPr>
                <w:lang w:val="uk-UA"/>
              </w:rPr>
              <w:t>Х</w:t>
            </w:r>
          </w:p>
        </w:tc>
        <w:tc>
          <w:tcPr>
            <w:tcW w:w="1417" w:type="dxa"/>
            <w:shd w:val="clear" w:color="auto" w:fill="FFFFFF"/>
          </w:tcPr>
          <w:p w:rsidR="00C660C2" w:rsidRPr="00626FF1" w:rsidRDefault="00597F3F" w:rsidP="00C660C2">
            <w:pPr>
              <w:ind w:left="20"/>
              <w:jc w:val="both"/>
              <w:rPr>
                <w:lang w:val="uk-UA"/>
              </w:rPr>
            </w:pPr>
            <w:r>
              <w:rPr>
                <w:lang w:val="uk-UA"/>
              </w:rPr>
              <w:t>7753159,0 грн.**</w:t>
            </w:r>
          </w:p>
        </w:tc>
      </w:tr>
    </w:tbl>
    <w:p w:rsidR="004A1AEF" w:rsidRPr="00597F3F" w:rsidRDefault="00597F3F" w:rsidP="00F6710F">
      <w:pPr>
        <w:pStyle w:val="a7"/>
        <w:numPr>
          <w:ilvl w:val="0"/>
          <w:numId w:val="15"/>
        </w:numPr>
        <w:ind w:right="16"/>
        <w:jc w:val="both"/>
        <w:rPr>
          <w:sz w:val="20"/>
          <w:szCs w:val="20"/>
          <w:lang w:val="uk-UA"/>
        </w:rPr>
      </w:pPr>
      <w:r>
        <w:rPr>
          <w:i/>
          <w:sz w:val="20"/>
          <w:szCs w:val="20"/>
          <w:lang w:val="uk-UA"/>
        </w:rPr>
        <w:t>*</w:t>
      </w:r>
      <w:r w:rsidR="00F6710F" w:rsidRPr="00F6710F">
        <w:rPr>
          <w:lang w:val="uk-UA"/>
        </w:rPr>
        <w:t xml:space="preserve"> </w:t>
      </w:r>
      <w:r w:rsidR="00F6710F" w:rsidRPr="00F6710F">
        <w:rPr>
          <w:i/>
          <w:sz w:val="20"/>
          <w:szCs w:val="20"/>
          <w:lang w:val="uk-UA"/>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w:t>
      </w:r>
      <w:r w:rsidR="00F6710F">
        <w:rPr>
          <w:i/>
          <w:sz w:val="20"/>
          <w:szCs w:val="20"/>
          <w:lang w:val="uk-UA"/>
        </w:rPr>
        <w:t xml:space="preserve">та на кількість процедур за рік (в даному випадку </w:t>
      </w:r>
      <w:r>
        <w:rPr>
          <w:i/>
          <w:sz w:val="20"/>
          <w:szCs w:val="20"/>
          <w:lang w:val="uk-UA"/>
        </w:rPr>
        <w:t>з урахуванням середнього окладу головного спеціаліста ОМС</w:t>
      </w:r>
      <w:r w:rsidR="00F6710F">
        <w:rPr>
          <w:i/>
          <w:sz w:val="20"/>
          <w:szCs w:val="20"/>
          <w:lang w:val="uk-UA"/>
        </w:rPr>
        <w:t>)</w:t>
      </w:r>
      <w:r w:rsidRPr="00597F3F">
        <w:rPr>
          <w:i/>
          <w:sz w:val="20"/>
          <w:szCs w:val="20"/>
          <w:lang w:val="uk-UA"/>
        </w:rPr>
        <w:t>.</w:t>
      </w:r>
    </w:p>
    <w:p w:rsidR="00FA104B" w:rsidRPr="004A1AEF" w:rsidRDefault="004A1AEF" w:rsidP="004A1AEF">
      <w:pPr>
        <w:pStyle w:val="a7"/>
        <w:numPr>
          <w:ilvl w:val="0"/>
          <w:numId w:val="15"/>
        </w:numPr>
        <w:ind w:right="16"/>
        <w:jc w:val="both"/>
        <w:rPr>
          <w:sz w:val="20"/>
          <w:szCs w:val="20"/>
          <w:lang w:val="uk-UA"/>
        </w:rPr>
      </w:pPr>
      <w:r w:rsidRPr="004A1AEF">
        <w:rPr>
          <w:i/>
          <w:sz w:val="20"/>
          <w:szCs w:val="20"/>
          <w:lang w:val="uk-UA"/>
        </w:rPr>
        <w:t>*</w:t>
      </w:r>
      <w:r w:rsidR="00FA104B" w:rsidRPr="004A1AEF">
        <w:rPr>
          <w:i/>
          <w:sz w:val="20"/>
          <w:szCs w:val="20"/>
          <w:lang w:val="uk-UA"/>
        </w:rPr>
        <w:t>*</w:t>
      </w:r>
      <w:r w:rsidR="00FA104B" w:rsidRPr="004A1AEF">
        <w:rPr>
          <w:sz w:val="20"/>
          <w:szCs w:val="20"/>
          <w:lang w:val="uk-UA"/>
        </w:rPr>
        <w:t xml:space="preserve">Оцінка бюджетних витрат на адміністрування регулювання суб’єктів підприємництва не є об’єктивною, оскільки кількість суб’єктів господарювання, що звернуться протягом року для заключення </w:t>
      </w:r>
      <w:r w:rsidR="0059178B" w:rsidRPr="004A1AEF">
        <w:rPr>
          <w:sz w:val="20"/>
          <w:szCs w:val="20"/>
          <w:lang w:val="uk-UA"/>
        </w:rPr>
        <w:t xml:space="preserve">договорів </w:t>
      </w:r>
      <w:r w:rsidR="00D96881" w:rsidRPr="004A1AEF">
        <w:rPr>
          <w:sz w:val="20"/>
          <w:szCs w:val="20"/>
          <w:lang w:val="uk-UA"/>
        </w:rPr>
        <w:t xml:space="preserve">про часткове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00D96881" w:rsidRPr="004A1AEF">
        <w:rPr>
          <w:sz w:val="20"/>
          <w:szCs w:val="20"/>
          <w:lang w:val="uk-UA"/>
        </w:rPr>
        <w:t>м.Черкаси</w:t>
      </w:r>
      <w:proofErr w:type="spellEnd"/>
      <w:r w:rsidR="00D96881" w:rsidRPr="004A1AEF">
        <w:rPr>
          <w:sz w:val="20"/>
          <w:szCs w:val="20"/>
          <w:lang w:val="uk-UA"/>
        </w:rPr>
        <w:t xml:space="preserve"> </w:t>
      </w:r>
      <w:r w:rsidR="0059178B" w:rsidRPr="004A1AEF">
        <w:rPr>
          <w:sz w:val="20"/>
          <w:szCs w:val="20"/>
          <w:lang w:val="uk-UA"/>
        </w:rPr>
        <w:t>н</w:t>
      </w:r>
      <w:r w:rsidR="00D96881" w:rsidRPr="004A1AEF">
        <w:rPr>
          <w:sz w:val="20"/>
          <w:szCs w:val="20"/>
          <w:lang w:val="uk-UA"/>
        </w:rPr>
        <w:t>е є регульовано</w:t>
      </w:r>
      <w:r w:rsidR="001E1D52" w:rsidRPr="004A1AEF">
        <w:rPr>
          <w:sz w:val="20"/>
          <w:szCs w:val="20"/>
          <w:lang w:val="uk-UA"/>
        </w:rPr>
        <w:t>ю,  а також обмежена</w:t>
      </w:r>
      <w:r w:rsidR="00D96881" w:rsidRPr="004A1AEF">
        <w:rPr>
          <w:sz w:val="20"/>
          <w:szCs w:val="20"/>
          <w:lang w:val="uk-UA"/>
        </w:rPr>
        <w:t xml:space="preserve"> фінансовими ресурсами по зазначеному напрямку, що передбачаються у бюджетн</w:t>
      </w:r>
      <w:r w:rsidR="00597F3F">
        <w:rPr>
          <w:sz w:val="20"/>
          <w:szCs w:val="20"/>
          <w:lang w:val="uk-UA"/>
        </w:rPr>
        <w:t xml:space="preserve">ому році. </w:t>
      </w:r>
    </w:p>
    <w:p w:rsidR="00F6710F" w:rsidRPr="00597F3F" w:rsidRDefault="00F6710F" w:rsidP="00F6710F">
      <w:pPr>
        <w:pStyle w:val="a7"/>
        <w:numPr>
          <w:ilvl w:val="0"/>
          <w:numId w:val="15"/>
        </w:numPr>
        <w:ind w:right="16"/>
        <w:jc w:val="both"/>
        <w:rPr>
          <w:sz w:val="20"/>
          <w:szCs w:val="20"/>
          <w:lang w:val="uk-UA"/>
        </w:rPr>
      </w:pPr>
      <w:r w:rsidRPr="00597F3F">
        <w:rPr>
          <w:sz w:val="20"/>
          <w:szCs w:val="20"/>
          <w:lang w:val="uk-UA"/>
        </w:rPr>
        <w:t xml:space="preserve">Процедура регулювання не потребуватиме у органів місцевого самоврядування </w:t>
      </w:r>
      <w:r>
        <w:rPr>
          <w:sz w:val="20"/>
          <w:szCs w:val="20"/>
          <w:lang w:val="uk-UA"/>
        </w:rPr>
        <w:t>створення додаткових  структурних підрозділів</w:t>
      </w:r>
      <w:r w:rsidRPr="00597F3F">
        <w:rPr>
          <w:sz w:val="20"/>
          <w:szCs w:val="20"/>
          <w:lang w:val="uk-UA"/>
        </w:rPr>
        <w:t>.</w:t>
      </w:r>
    </w:p>
    <w:p w:rsidR="00D96881" w:rsidRPr="00D96881" w:rsidRDefault="00D96881" w:rsidP="00D96881">
      <w:pPr>
        <w:ind w:right="16"/>
        <w:jc w:val="both"/>
        <w:rPr>
          <w:highlight w:val="yellow"/>
          <w:lang w:val="uk-UA" w:eastAsia="uk-UA"/>
        </w:rPr>
      </w:pPr>
    </w:p>
    <w:p w:rsidR="00C660C2" w:rsidRPr="00626FF1" w:rsidRDefault="00C660C2" w:rsidP="00C660C2">
      <w:pPr>
        <w:ind w:firstLine="450"/>
        <w:jc w:val="center"/>
        <w:textAlignment w:val="baseline"/>
        <w:rPr>
          <w:b/>
          <w:lang w:eastAsia="uk-UA"/>
        </w:rPr>
      </w:pPr>
      <w:r w:rsidRPr="00626FF1">
        <w:rPr>
          <w:b/>
          <w:lang w:eastAsia="uk-UA"/>
        </w:rPr>
        <w:t xml:space="preserve">4. </w:t>
      </w:r>
      <w:proofErr w:type="spellStart"/>
      <w:r w:rsidRPr="00626FF1">
        <w:rPr>
          <w:b/>
          <w:lang w:eastAsia="uk-UA"/>
        </w:rPr>
        <w:t>Розрахунок</w:t>
      </w:r>
      <w:proofErr w:type="spellEnd"/>
      <w:r w:rsidRPr="00626FF1">
        <w:rPr>
          <w:b/>
          <w:lang w:eastAsia="uk-UA"/>
        </w:rPr>
        <w:t xml:space="preserve"> </w:t>
      </w:r>
      <w:proofErr w:type="spellStart"/>
      <w:r w:rsidRPr="00626FF1">
        <w:rPr>
          <w:b/>
          <w:lang w:eastAsia="uk-UA"/>
        </w:rPr>
        <w:t>сумарних</w:t>
      </w:r>
      <w:proofErr w:type="spellEnd"/>
      <w:r w:rsidRPr="00626FF1">
        <w:rPr>
          <w:b/>
          <w:lang w:eastAsia="uk-UA"/>
        </w:rPr>
        <w:t xml:space="preserve"> </w:t>
      </w:r>
      <w:proofErr w:type="spellStart"/>
      <w:r w:rsidRPr="00626FF1">
        <w:rPr>
          <w:b/>
          <w:lang w:eastAsia="uk-UA"/>
        </w:rPr>
        <w:t>витрат</w:t>
      </w:r>
      <w:proofErr w:type="spellEnd"/>
      <w:r w:rsidRPr="00626FF1">
        <w:rPr>
          <w:b/>
          <w:lang w:eastAsia="uk-UA"/>
        </w:rPr>
        <w:t xml:space="preserve"> </w:t>
      </w:r>
      <w:proofErr w:type="spellStart"/>
      <w:r w:rsidRPr="00626FF1">
        <w:rPr>
          <w:b/>
          <w:lang w:eastAsia="uk-UA"/>
        </w:rPr>
        <w:t>суб’єктів</w:t>
      </w:r>
      <w:proofErr w:type="spellEnd"/>
      <w:r w:rsidRPr="00626FF1">
        <w:rPr>
          <w:b/>
          <w:lang w:eastAsia="uk-UA"/>
        </w:rPr>
        <w:t xml:space="preserve"> малого </w:t>
      </w:r>
      <w:proofErr w:type="spellStart"/>
      <w:r w:rsidRPr="00626FF1">
        <w:rPr>
          <w:b/>
          <w:lang w:eastAsia="uk-UA"/>
        </w:rPr>
        <w:t>підприємництва</w:t>
      </w:r>
      <w:proofErr w:type="spellEnd"/>
      <w:r w:rsidRPr="00626FF1">
        <w:rPr>
          <w:b/>
          <w:lang w:eastAsia="uk-UA"/>
        </w:rPr>
        <w:t xml:space="preserve">, </w:t>
      </w:r>
      <w:proofErr w:type="spellStart"/>
      <w:r w:rsidRPr="00626FF1">
        <w:rPr>
          <w:b/>
          <w:lang w:eastAsia="uk-UA"/>
        </w:rPr>
        <w:t>що</w:t>
      </w:r>
      <w:proofErr w:type="spellEnd"/>
      <w:r w:rsidRPr="00626FF1">
        <w:rPr>
          <w:b/>
          <w:lang w:eastAsia="uk-UA"/>
        </w:rPr>
        <w:t xml:space="preserve"> </w:t>
      </w:r>
      <w:proofErr w:type="spellStart"/>
      <w:r w:rsidRPr="00626FF1">
        <w:rPr>
          <w:b/>
          <w:lang w:eastAsia="uk-UA"/>
        </w:rPr>
        <w:t>виникають</w:t>
      </w:r>
      <w:proofErr w:type="spellEnd"/>
      <w:r w:rsidRPr="00626FF1">
        <w:rPr>
          <w:b/>
          <w:lang w:eastAsia="uk-UA"/>
        </w:rPr>
        <w:t xml:space="preserve"> на </w:t>
      </w:r>
      <w:proofErr w:type="spellStart"/>
      <w:r w:rsidRPr="00626FF1">
        <w:rPr>
          <w:b/>
          <w:lang w:eastAsia="uk-UA"/>
        </w:rPr>
        <w:t>виконання</w:t>
      </w:r>
      <w:proofErr w:type="spellEnd"/>
      <w:r w:rsidRPr="00626FF1">
        <w:rPr>
          <w:b/>
          <w:lang w:eastAsia="uk-UA"/>
        </w:rPr>
        <w:t xml:space="preserve"> </w:t>
      </w:r>
      <w:proofErr w:type="spellStart"/>
      <w:r w:rsidRPr="00626FF1">
        <w:rPr>
          <w:b/>
          <w:lang w:eastAsia="uk-UA"/>
        </w:rPr>
        <w:t>вимог</w:t>
      </w:r>
      <w:proofErr w:type="spellEnd"/>
      <w:r w:rsidRPr="00626FF1">
        <w:rPr>
          <w:b/>
          <w:lang w:eastAsia="uk-UA"/>
        </w:rPr>
        <w:t xml:space="preserve"> </w:t>
      </w:r>
      <w:proofErr w:type="spellStart"/>
      <w:r w:rsidRPr="00626FF1">
        <w:rPr>
          <w:b/>
          <w:lang w:eastAsia="uk-UA"/>
        </w:rPr>
        <w:t>регулювання</w:t>
      </w:r>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9"/>
        <w:gridCol w:w="4275"/>
        <w:gridCol w:w="1984"/>
        <w:gridCol w:w="2268"/>
      </w:tblGrid>
      <w:tr w:rsidR="00C660C2" w:rsidRPr="00626FF1" w:rsidTr="007A1664">
        <w:tc>
          <w:tcPr>
            <w:tcW w:w="1249" w:type="dxa"/>
            <w:hideMark/>
          </w:tcPr>
          <w:p w:rsidR="00C660C2" w:rsidRPr="00626FF1" w:rsidRDefault="00C660C2" w:rsidP="00C660C2">
            <w:pPr>
              <w:spacing w:before="150" w:after="150"/>
              <w:jc w:val="center"/>
              <w:textAlignment w:val="baseline"/>
              <w:rPr>
                <w:lang w:eastAsia="uk-UA"/>
              </w:rPr>
            </w:pPr>
            <w:bookmarkStart w:id="6" w:name="n149"/>
            <w:bookmarkEnd w:id="6"/>
            <w:proofErr w:type="spellStart"/>
            <w:r w:rsidRPr="00626FF1">
              <w:rPr>
                <w:lang w:eastAsia="uk-UA"/>
              </w:rPr>
              <w:t>Порядковий</w:t>
            </w:r>
            <w:proofErr w:type="spellEnd"/>
            <w:r w:rsidRPr="00626FF1">
              <w:rPr>
                <w:lang w:eastAsia="uk-UA"/>
              </w:rPr>
              <w:t xml:space="preserve"> номер</w:t>
            </w:r>
          </w:p>
        </w:tc>
        <w:tc>
          <w:tcPr>
            <w:tcW w:w="4275" w:type="dxa"/>
            <w:hideMark/>
          </w:tcPr>
          <w:p w:rsidR="00C660C2" w:rsidRPr="00626FF1" w:rsidRDefault="00C660C2" w:rsidP="00C660C2">
            <w:pPr>
              <w:spacing w:before="150" w:after="150"/>
              <w:jc w:val="center"/>
              <w:textAlignment w:val="baseline"/>
              <w:rPr>
                <w:lang w:eastAsia="uk-UA"/>
              </w:rPr>
            </w:pPr>
            <w:proofErr w:type="spellStart"/>
            <w:r w:rsidRPr="00626FF1">
              <w:rPr>
                <w:lang w:eastAsia="uk-UA"/>
              </w:rPr>
              <w:t>Показник</w:t>
            </w:r>
            <w:proofErr w:type="spellEnd"/>
          </w:p>
        </w:tc>
        <w:tc>
          <w:tcPr>
            <w:tcW w:w="1984" w:type="dxa"/>
            <w:hideMark/>
          </w:tcPr>
          <w:p w:rsidR="00C660C2" w:rsidRPr="00626FF1" w:rsidRDefault="00C660C2" w:rsidP="00C660C2">
            <w:pPr>
              <w:spacing w:before="150" w:after="150"/>
              <w:jc w:val="center"/>
              <w:textAlignment w:val="baseline"/>
              <w:rPr>
                <w:lang w:val="uk-UA" w:eastAsia="uk-UA"/>
              </w:rPr>
            </w:pPr>
            <w:r w:rsidRPr="00626FF1">
              <w:rPr>
                <w:lang w:eastAsia="uk-UA"/>
              </w:rPr>
              <w:t xml:space="preserve">Перший </w:t>
            </w:r>
            <w:proofErr w:type="spellStart"/>
            <w:r w:rsidRPr="00626FF1">
              <w:rPr>
                <w:lang w:eastAsia="uk-UA"/>
              </w:rPr>
              <w:t>рік</w:t>
            </w:r>
            <w:proofErr w:type="spellEnd"/>
            <w:r w:rsidRPr="00626FF1">
              <w:rPr>
                <w:lang w:eastAsia="uk-UA"/>
              </w:rPr>
              <w:t xml:space="preserve"> </w:t>
            </w:r>
            <w:proofErr w:type="spellStart"/>
            <w:r w:rsidRPr="00626FF1">
              <w:rPr>
                <w:lang w:eastAsia="uk-UA"/>
              </w:rPr>
              <w:t>регулювання</w:t>
            </w:r>
            <w:proofErr w:type="spellEnd"/>
            <w:r w:rsidRPr="00626FF1">
              <w:rPr>
                <w:lang w:eastAsia="uk-UA"/>
              </w:rPr>
              <w:t xml:space="preserve"> (</w:t>
            </w:r>
            <w:proofErr w:type="spellStart"/>
            <w:r w:rsidRPr="00626FF1">
              <w:rPr>
                <w:lang w:eastAsia="uk-UA"/>
              </w:rPr>
              <w:t>стартовий</w:t>
            </w:r>
            <w:proofErr w:type="spellEnd"/>
            <w:r w:rsidRPr="00626FF1">
              <w:rPr>
                <w:lang w:eastAsia="uk-UA"/>
              </w:rPr>
              <w:t>)</w:t>
            </w:r>
            <w:r w:rsidRPr="00626FF1">
              <w:rPr>
                <w:lang w:val="uk-UA" w:eastAsia="uk-UA"/>
              </w:rPr>
              <w:t xml:space="preserve"> грн.</w:t>
            </w:r>
          </w:p>
        </w:tc>
        <w:tc>
          <w:tcPr>
            <w:tcW w:w="2268" w:type="dxa"/>
            <w:hideMark/>
          </w:tcPr>
          <w:p w:rsidR="00C660C2" w:rsidRPr="00626FF1" w:rsidRDefault="00C660C2" w:rsidP="00C660C2">
            <w:pPr>
              <w:spacing w:before="150" w:after="150"/>
              <w:jc w:val="center"/>
              <w:textAlignment w:val="baseline"/>
              <w:rPr>
                <w:lang w:val="uk-UA" w:eastAsia="uk-UA"/>
              </w:rPr>
            </w:pPr>
            <w:r w:rsidRPr="00626FF1">
              <w:rPr>
                <w:lang w:eastAsia="uk-UA"/>
              </w:rPr>
              <w:t xml:space="preserve">За </w:t>
            </w:r>
            <w:proofErr w:type="spellStart"/>
            <w:r w:rsidRPr="00626FF1">
              <w:rPr>
                <w:lang w:eastAsia="uk-UA"/>
              </w:rPr>
              <w:t>п’ять</w:t>
            </w:r>
            <w:proofErr w:type="spellEnd"/>
            <w:r w:rsidRPr="00626FF1">
              <w:rPr>
                <w:lang w:eastAsia="uk-UA"/>
              </w:rPr>
              <w:t xml:space="preserve"> </w:t>
            </w:r>
            <w:proofErr w:type="spellStart"/>
            <w:r w:rsidRPr="00626FF1">
              <w:rPr>
                <w:lang w:eastAsia="uk-UA"/>
              </w:rPr>
              <w:t>років</w:t>
            </w:r>
            <w:proofErr w:type="spellEnd"/>
            <w:r w:rsidRPr="00626FF1">
              <w:rPr>
                <w:lang w:val="uk-UA" w:eastAsia="uk-UA"/>
              </w:rPr>
              <w:t xml:space="preserve"> (включаючи п</w:t>
            </w:r>
            <w:proofErr w:type="spellStart"/>
            <w:r w:rsidRPr="00626FF1">
              <w:rPr>
                <w:lang w:eastAsia="uk-UA"/>
              </w:rPr>
              <w:t>ерший</w:t>
            </w:r>
            <w:proofErr w:type="spellEnd"/>
            <w:r w:rsidRPr="00626FF1">
              <w:rPr>
                <w:lang w:eastAsia="uk-UA"/>
              </w:rPr>
              <w:t xml:space="preserve"> </w:t>
            </w:r>
            <w:proofErr w:type="spellStart"/>
            <w:r w:rsidRPr="00626FF1">
              <w:rPr>
                <w:lang w:eastAsia="uk-UA"/>
              </w:rPr>
              <w:t>рік</w:t>
            </w:r>
            <w:proofErr w:type="spellEnd"/>
            <w:r w:rsidRPr="00626FF1">
              <w:rPr>
                <w:lang w:eastAsia="uk-UA"/>
              </w:rPr>
              <w:t xml:space="preserve"> </w:t>
            </w:r>
            <w:proofErr w:type="spellStart"/>
            <w:r w:rsidRPr="00626FF1">
              <w:rPr>
                <w:lang w:eastAsia="uk-UA"/>
              </w:rPr>
              <w:t>регулювання</w:t>
            </w:r>
            <w:proofErr w:type="spellEnd"/>
            <w:r w:rsidRPr="00626FF1">
              <w:rPr>
                <w:lang w:val="uk-UA" w:eastAsia="uk-UA"/>
              </w:rPr>
              <w:t>)</w:t>
            </w:r>
          </w:p>
        </w:tc>
      </w:tr>
      <w:tr w:rsidR="00C660C2" w:rsidRPr="00626FF1" w:rsidTr="007A1664">
        <w:tc>
          <w:tcPr>
            <w:tcW w:w="1249" w:type="dxa"/>
            <w:hideMark/>
          </w:tcPr>
          <w:p w:rsidR="00C660C2" w:rsidRPr="00626FF1" w:rsidRDefault="00C660C2" w:rsidP="00C660C2">
            <w:pPr>
              <w:spacing w:before="150" w:after="150"/>
              <w:jc w:val="center"/>
              <w:textAlignment w:val="baseline"/>
              <w:rPr>
                <w:lang w:eastAsia="uk-UA"/>
              </w:rPr>
            </w:pPr>
            <w:r w:rsidRPr="00626FF1">
              <w:rPr>
                <w:lang w:eastAsia="uk-UA"/>
              </w:rPr>
              <w:t>1</w:t>
            </w:r>
          </w:p>
        </w:tc>
        <w:tc>
          <w:tcPr>
            <w:tcW w:w="4275" w:type="dxa"/>
            <w:hideMark/>
          </w:tcPr>
          <w:p w:rsidR="00C660C2" w:rsidRPr="00626FF1" w:rsidRDefault="00C660C2" w:rsidP="00C660C2">
            <w:pPr>
              <w:spacing w:before="150" w:after="150"/>
              <w:textAlignment w:val="baseline"/>
              <w:rPr>
                <w:lang w:eastAsia="uk-UA"/>
              </w:rPr>
            </w:pPr>
            <w:proofErr w:type="spellStart"/>
            <w:r w:rsidRPr="00626FF1">
              <w:rPr>
                <w:lang w:eastAsia="uk-UA"/>
              </w:rPr>
              <w:t>Оцінка</w:t>
            </w:r>
            <w:proofErr w:type="spellEnd"/>
            <w:r w:rsidRPr="00626FF1">
              <w:rPr>
                <w:lang w:eastAsia="uk-UA"/>
              </w:rPr>
              <w:t xml:space="preserve"> “</w:t>
            </w:r>
            <w:proofErr w:type="spellStart"/>
            <w:r w:rsidRPr="00626FF1">
              <w:rPr>
                <w:lang w:eastAsia="uk-UA"/>
              </w:rPr>
              <w:t>прямих</w:t>
            </w:r>
            <w:proofErr w:type="spellEnd"/>
            <w:r w:rsidRPr="00626FF1">
              <w:rPr>
                <w:lang w:eastAsia="uk-UA"/>
              </w:rPr>
              <w:t xml:space="preserve">” </w:t>
            </w:r>
            <w:proofErr w:type="spellStart"/>
            <w:r w:rsidRPr="00626FF1">
              <w:rPr>
                <w:lang w:eastAsia="uk-UA"/>
              </w:rPr>
              <w:t>витрат</w:t>
            </w:r>
            <w:proofErr w:type="spellEnd"/>
            <w:r w:rsidRPr="00626FF1">
              <w:rPr>
                <w:lang w:eastAsia="uk-UA"/>
              </w:rPr>
              <w:t xml:space="preserve"> </w:t>
            </w:r>
            <w:proofErr w:type="spellStart"/>
            <w:r w:rsidRPr="00626FF1">
              <w:rPr>
                <w:lang w:eastAsia="uk-UA"/>
              </w:rPr>
              <w:t>суб’єктів</w:t>
            </w:r>
            <w:proofErr w:type="spellEnd"/>
            <w:r w:rsidRPr="00626FF1">
              <w:rPr>
                <w:lang w:eastAsia="uk-UA"/>
              </w:rPr>
              <w:t xml:space="preserve"> малого </w:t>
            </w:r>
            <w:proofErr w:type="spellStart"/>
            <w:r w:rsidRPr="00626FF1">
              <w:rPr>
                <w:lang w:eastAsia="uk-UA"/>
              </w:rPr>
              <w:t>підприємництва</w:t>
            </w:r>
            <w:proofErr w:type="spellEnd"/>
            <w:r w:rsidRPr="00626FF1">
              <w:rPr>
                <w:lang w:eastAsia="uk-UA"/>
              </w:rPr>
              <w:t xml:space="preserve"> на </w:t>
            </w:r>
            <w:proofErr w:type="spellStart"/>
            <w:r w:rsidRPr="00626FF1">
              <w:rPr>
                <w:lang w:eastAsia="uk-UA"/>
              </w:rPr>
              <w:t>виконання</w:t>
            </w:r>
            <w:proofErr w:type="spellEnd"/>
            <w:r w:rsidRPr="00626FF1">
              <w:rPr>
                <w:lang w:eastAsia="uk-UA"/>
              </w:rPr>
              <w:t xml:space="preserve"> </w:t>
            </w:r>
            <w:proofErr w:type="spellStart"/>
            <w:r w:rsidRPr="00626FF1">
              <w:rPr>
                <w:lang w:eastAsia="uk-UA"/>
              </w:rPr>
              <w:t>регулювання</w:t>
            </w:r>
            <w:proofErr w:type="spellEnd"/>
          </w:p>
        </w:tc>
        <w:tc>
          <w:tcPr>
            <w:tcW w:w="1984" w:type="dxa"/>
            <w:hideMark/>
          </w:tcPr>
          <w:p w:rsidR="00C660C2" w:rsidRPr="00626FF1" w:rsidRDefault="00C660C2" w:rsidP="00C660C2">
            <w:pPr>
              <w:spacing w:before="150" w:after="150"/>
              <w:jc w:val="center"/>
              <w:textAlignment w:val="baseline"/>
              <w:rPr>
                <w:lang w:val="uk-UA" w:eastAsia="uk-UA"/>
              </w:rPr>
            </w:pPr>
            <w:r w:rsidRPr="00626FF1">
              <w:rPr>
                <w:lang w:val="uk-UA" w:eastAsia="uk-UA"/>
              </w:rPr>
              <w:t>0</w:t>
            </w:r>
          </w:p>
        </w:tc>
        <w:tc>
          <w:tcPr>
            <w:tcW w:w="2268" w:type="dxa"/>
            <w:hideMark/>
          </w:tcPr>
          <w:p w:rsidR="00C660C2" w:rsidRPr="00626FF1" w:rsidRDefault="00C660C2" w:rsidP="00C660C2">
            <w:pPr>
              <w:spacing w:before="150" w:after="150"/>
              <w:jc w:val="center"/>
              <w:textAlignment w:val="baseline"/>
              <w:rPr>
                <w:lang w:val="uk-UA" w:eastAsia="uk-UA"/>
              </w:rPr>
            </w:pPr>
            <w:r w:rsidRPr="00626FF1">
              <w:rPr>
                <w:lang w:val="uk-UA" w:eastAsia="uk-UA"/>
              </w:rPr>
              <w:t>0</w:t>
            </w:r>
          </w:p>
        </w:tc>
      </w:tr>
      <w:tr w:rsidR="00C660C2" w:rsidRPr="00626FF1" w:rsidTr="007A1664">
        <w:trPr>
          <w:trHeight w:val="633"/>
        </w:trPr>
        <w:tc>
          <w:tcPr>
            <w:tcW w:w="1249" w:type="dxa"/>
            <w:hideMark/>
          </w:tcPr>
          <w:p w:rsidR="00C660C2" w:rsidRPr="00626FF1" w:rsidRDefault="00C660C2" w:rsidP="00C660C2">
            <w:pPr>
              <w:spacing w:before="150" w:after="150"/>
              <w:jc w:val="center"/>
              <w:textAlignment w:val="baseline"/>
              <w:rPr>
                <w:lang w:eastAsia="uk-UA"/>
              </w:rPr>
            </w:pPr>
            <w:r w:rsidRPr="00626FF1">
              <w:rPr>
                <w:lang w:eastAsia="uk-UA"/>
              </w:rPr>
              <w:t>2</w:t>
            </w:r>
          </w:p>
        </w:tc>
        <w:tc>
          <w:tcPr>
            <w:tcW w:w="4275" w:type="dxa"/>
            <w:hideMark/>
          </w:tcPr>
          <w:p w:rsidR="00C660C2" w:rsidRPr="00626FF1" w:rsidRDefault="00C660C2" w:rsidP="00C660C2">
            <w:pPr>
              <w:spacing w:before="150" w:after="150"/>
              <w:textAlignment w:val="baseline"/>
              <w:rPr>
                <w:lang w:eastAsia="uk-UA"/>
              </w:rPr>
            </w:pPr>
            <w:proofErr w:type="spellStart"/>
            <w:r w:rsidRPr="00626FF1">
              <w:rPr>
                <w:lang w:eastAsia="uk-UA"/>
              </w:rPr>
              <w:t>Оцінка</w:t>
            </w:r>
            <w:proofErr w:type="spellEnd"/>
            <w:r w:rsidRPr="00626FF1">
              <w:rPr>
                <w:lang w:eastAsia="uk-UA"/>
              </w:rPr>
              <w:t xml:space="preserve"> </w:t>
            </w:r>
            <w:proofErr w:type="spellStart"/>
            <w:r w:rsidRPr="00626FF1">
              <w:rPr>
                <w:lang w:eastAsia="uk-UA"/>
              </w:rPr>
              <w:t>вартості</w:t>
            </w:r>
            <w:proofErr w:type="spellEnd"/>
            <w:r w:rsidRPr="00626FF1">
              <w:rPr>
                <w:lang w:eastAsia="uk-UA"/>
              </w:rPr>
              <w:t xml:space="preserve"> </w:t>
            </w:r>
            <w:proofErr w:type="spellStart"/>
            <w:r w:rsidRPr="00626FF1">
              <w:rPr>
                <w:lang w:eastAsia="uk-UA"/>
              </w:rPr>
              <w:t>адміністративних</w:t>
            </w:r>
            <w:proofErr w:type="spellEnd"/>
            <w:r w:rsidRPr="00626FF1">
              <w:rPr>
                <w:lang w:eastAsia="uk-UA"/>
              </w:rPr>
              <w:t xml:space="preserve"> процедур для </w:t>
            </w:r>
            <w:proofErr w:type="spellStart"/>
            <w:r w:rsidRPr="00626FF1">
              <w:rPr>
                <w:lang w:eastAsia="uk-UA"/>
              </w:rPr>
              <w:t>суб’єктів</w:t>
            </w:r>
            <w:proofErr w:type="spellEnd"/>
            <w:r w:rsidRPr="00626FF1">
              <w:rPr>
                <w:lang w:eastAsia="uk-UA"/>
              </w:rPr>
              <w:t xml:space="preserve"> малого </w:t>
            </w:r>
            <w:proofErr w:type="spellStart"/>
            <w:r w:rsidRPr="00626FF1">
              <w:rPr>
                <w:lang w:eastAsia="uk-UA"/>
              </w:rPr>
              <w:lastRenderedPageBreak/>
              <w:t>підприємництва</w:t>
            </w:r>
            <w:proofErr w:type="spellEnd"/>
            <w:r w:rsidRPr="00626FF1">
              <w:rPr>
                <w:lang w:eastAsia="uk-UA"/>
              </w:rPr>
              <w:t xml:space="preserve"> </w:t>
            </w:r>
            <w:proofErr w:type="spellStart"/>
            <w:r w:rsidRPr="00626FF1">
              <w:rPr>
                <w:lang w:eastAsia="uk-UA"/>
              </w:rPr>
              <w:t>щодо</w:t>
            </w:r>
            <w:proofErr w:type="spellEnd"/>
            <w:r w:rsidRPr="00626FF1">
              <w:rPr>
                <w:lang w:eastAsia="uk-UA"/>
              </w:rPr>
              <w:t xml:space="preserve"> </w:t>
            </w:r>
            <w:proofErr w:type="spellStart"/>
            <w:r w:rsidRPr="00626FF1">
              <w:rPr>
                <w:lang w:eastAsia="uk-UA"/>
              </w:rPr>
              <w:t>виконання</w:t>
            </w:r>
            <w:proofErr w:type="spellEnd"/>
            <w:r w:rsidRPr="00626FF1">
              <w:rPr>
                <w:lang w:eastAsia="uk-UA"/>
              </w:rPr>
              <w:t xml:space="preserve"> </w:t>
            </w:r>
            <w:proofErr w:type="spellStart"/>
            <w:r w:rsidRPr="00626FF1">
              <w:rPr>
                <w:lang w:eastAsia="uk-UA"/>
              </w:rPr>
              <w:t>регулювання</w:t>
            </w:r>
            <w:proofErr w:type="spellEnd"/>
            <w:r w:rsidRPr="00626FF1">
              <w:rPr>
                <w:lang w:eastAsia="uk-UA"/>
              </w:rPr>
              <w:t xml:space="preserve"> та </w:t>
            </w:r>
            <w:proofErr w:type="spellStart"/>
            <w:r w:rsidRPr="00626FF1">
              <w:rPr>
                <w:lang w:eastAsia="uk-UA"/>
              </w:rPr>
              <w:t>звітування</w:t>
            </w:r>
            <w:proofErr w:type="spellEnd"/>
          </w:p>
        </w:tc>
        <w:tc>
          <w:tcPr>
            <w:tcW w:w="1984" w:type="dxa"/>
          </w:tcPr>
          <w:p w:rsidR="00C660C2" w:rsidRPr="00626FF1" w:rsidRDefault="00EB1643" w:rsidP="00C660C2">
            <w:pPr>
              <w:spacing w:before="150" w:after="150"/>
              <w:jc w:val="center"/>
              <w:textAlignment w:val="baseline"/>
              <w:rPr>
                <w:lang w:val="uk-UA" w:eastAsia="uk-UA"/>
              </w:rPr>
            </w:pPr>
            <w:r w:rsidRPr="00F43F2D">
              <w:rPr>
                <w:lang w:val="uk-UA"/>
              </w:rPr>
              <w:lastRenderedPageBreak/>
              <w:t>1114860,1</w:t>
            </w:r>
          </w:p>
        </w:tc>
        <w:tc>
          <w:tcPr>
            <w:tcW w:w="2268" w:type="dxa"/>
          </w:tcPr>
          <w:p w:rsidR="00C660C2" w:rsidRPr="00626FF1" w:rsidRDefault="00EB1643" w:rsidP="00C660C2">
            <w:pPr>
              <w:spacing w:before="150" w:after="150"/>
              <w:jc w:val="center"/>
              <w:textAlignment w:val="baseline"/>
              <w:rPr>
                <w:lang w:val="uk-UA" w:eastAsia="uk-UA"/>
              </w:rPr>
            </w:pPr>
            <w:r w:rsidRPr="00EB1643">
              <w:rPr>
                <w:lang w:val="uk-UA" w:eastAsia="uk-UA"/>
              </w:rPr>
              <w:t>4180725,5</w:t>
            </w:r>
          </w:p>
        </w:tc>
      </w:tr>
      <w:tr w:rsidR="00C660C2" w:rsidRPr="00626FF1" w:rsidTr="007A1664">
        <w:trPr>
          <w:trHeight w:val="633"/>
        </w:trPr>
        <w:tc>
          <w:tcPr>
            <w:tcW w:w="1249" w:type="dxa"/>
            <w:hideMark/>
          </w:tcPr>
          <w:p w:rsidR="00C660C2" w:rsidRPr="00626FF1" w:rsidRDefault="00C660C2" w:rsidP="00C660C2">
            <w:pPr>
              <w:spacing w:before="150" w:after="150"/>
              <w:jc w:val="center"/>
              <w:textAlignment w:val="baseline"/>
              <w:rPr>
                <w:lang w:eastAsia="uk-UA"/>
              </w:rPr>
            </w:pPr>
            <w:r w:rsidRPr="00626FF1">
              <w:rPr>
                <w:lang w:eastAsia="uk-UA"/>
              </w:rPr>
              <w:t>3</w:t>
            </w:r>
          </w:p>
        </w:tc>
        <w:tc>
          <w:tcPr>
            <w:tcW w:w="4275" w:type="dxa"/>
            <w:hideMark/>
          </w:tcPr>
          <w:p w:rsidR="00C660C2" w:rsidRPr="00626FF1" w:rsidRDefault="00C660C2" w:rsidP="00C660C2">
            <w:pPr>
              <w:spacing w:before="150" w:after="150"/>
              <w:textAlignment w:val="baseline"/>
              <w:rPr>
                <w:lang w:eastAsia="uk-UA"/>
              </w:rPr>
            </w:pPr>
            <w:proofErr w:type="spellStart"/>
            <w:r w:rsidRPr="00626FF1">
              <w:rPr>
                <w:lang w:eastAsia="uk-UA"/>
              </w:rPr>
              <w:t>Сумарні</w:t>
            </w:r>
            <w:proofErr w:type="spellEnd"/>
            <w:r w:rsidRPr="00626FF1">
              <w:rPr>
                <w:lang w:eastAsia="uk-UA"/>
              </w:rPr>
              <w:t xml:space="preserve"> </w:t>
            </w:r>
            <w:proofErr w:type="spellStart"/>
            <w:r w:rsidRPr="00626FF1">
              <w:rPr>
                <w:lang w:eastAsia="uk-UA"/>
              </w:rPr>
              <w:t>витрати</w:t>
            </w:r>
            <w:proofErr w:type="spellEnd"/>
            <w:r w:rsidRPr="00626FF1">
              <w:rPr>
                <w:lang w:eastAsia="uk-UA"/>
              </w:rPr>
              <w:t xml:space="preserve"> малого </w:t>
            </w:r>
            <w:proofErr w:type="spellStart"/>
            <w:r w:rsidRPr="00626FF1">
              <w:rPr>
                <w:lang w:eastAsia="uk-UA"/>
              </w:rPr>
              <w:t>підприємництва</w:t>
            </w:r>
            <w:proofErr w:type="spellEnd"/>
            <w:r w:rsidRPr="00626FF1">
              <w:rPr>
                <w:lang w:eastAsia="uk-UA"/>
              </w:rPr>
              <w:t xml:space="preserve"> на </w:t>
            </w:r>
            <w:proofErr w:type="spellStart"/>
            <w:r w:rsidRPr="00626FF1">
              <w:rPr>
                <w:lang w:eastAsia="uk-UA"/>
              </w:rPr>
              <w:t>виконання</w:t>
            </w:r>
            <w:proofErr w:type="spellEnd"/>
            <w:r w:rsidRPr="00626FF1">
              <w:rPr>
                <w:lang w:eastAsia="uk-UA"/>
              </w:rPr>
              <w:t xml:space="preserve"> </w:t>
            </w:r>
            <w:proofErr w:type="spellStart"/>
            <w:proofErr w:type="gramStart"/>
            <w:r w:rsidRPr="00626FF1">
              <w:rPr>
                <w:lang w:eastAsia="uk-UA"/>
              </w:rPr>
              <w:t>запланованого</w:t>
            </w:r>
            <w:proofErr w:type="spellEnd"/>
            <w:r w:rsidRPr="00626FF1">
              <w:rPr>
                <w:lang w:eastAsia="uk-UA"/>
              </w:rPr>
              <w:t xml:space="preserve">  </w:t>
            </w:r>
            <w:proofErr w:type="spellStart"/>
            <w:r w:rsidRPr="00626FF1">
              <w:rPr>
                <w:lang w:eastAsia="uk-UA"/>
              </w:rPr>
              <w:t>регулювання</w:t>
            </w:r>
            <w:proofErr w:type="spellEnd"/>
            <w:proofErr w:type="gramEnd"/>
          </w:p>
        </w:tc>
        <w:tc>
          <w:tcPr>
            <w:tcW w:w="1984" w:type="dxa"/>
          </w:tcPr>
          <w:p w:rsidR="00C660C2" w:rsidRPr="00626FF1" w:rsidRDefault="00EB1643" w:rsidP="00C660C2">
            <w:pPr>
              <w:spacing w:before="150" w:after="150"/>
              <w:jc w:val="center"/>
              <w:textAlignment w:val="baseline"/>
              <w:rPr>
                <w:lang w:val="uk-UA" w:eastAsia="uk-UA"/>
              </w:rPr>
            </w:pPr>
            <w:r w:rsidRPr="00F43F2D">
              <w:rPr>
                <w:lang w:val="uk-UA"/>
              </w:rPr>
              <w:t>1114860,1</w:t>
            </w:r>
          </w:p>
        </w:tc>
        <w:tc>
          <w:tcPr>
            <w:tcW w:w="2268" w:type="dxa"/>
          </w:tcPr>
          <w:p w:rsidR="00C660C2" w:rsidRPr="00626FF1" w:rsidRDefault="00EB1643" w:rsidP="00C660C2">
            <w:pPr>
              <w:spacing w:before="150" w:after="150"/>
              <w:jc w:val="center"/>
              <w:textAlignment w:val="baseline"/>
              <w:rPr>
                <w:lang w:val="uk-UA" w:eastAsia="uk-UA"/>
              </w:rPr>
            </w:pPr>
            <w:r w:rsidRPr="00EB1643">
              <w:rPr>
                <w:lang w:val="uk-UA" w:eastAsia="uk-UA"/>
              </w:rPr>
              <w:t>4180725,5</w:t>
            </w:r>
          </w:p>
        </w:tc>
      </w:tr>
      <w:tr w:rsidR="00C660C2" w:rsidRPr="00626FF1" w:rsidTr="007A1664">
        <w:tc>
          <w:tcPr>
            <w:tcW w:w="1249" w:type="dxa"/>
            <w:hideMark/>
          </w:tcPr>
          <w:p w:rsidR="00C660C2" w:rsidRPr="00626FF1" w:rsidRDefault="00C660C2" w:rsidP="00C660C2">
            <w:pPr>
              <w:spacing w:before="150" w:after="150"/>
              <w:jc w:val="center"/>
              <w:textAlignment w:val="baseline"/>
              <w:rPr>
                <w:lang w:eastAsia="uk-UA"/>
              </w:rPr>
            </w:pPr>
            <w:r w:rsidRPr="00626FF1">
              <w:rPr>
                <w:lang w:eastAsia="uk-UA"/>
              </w:rPr>
              <w:t>4</w:t>
            </w:r>
          </w:p>
        </w:tc>
        <w:tc>
          <w:tcPr>
            <w:tcW w:w="4275" w:type="dxa"/>
            <w:hideMark/>
          </w:tcPr>
          <w:p w:rsidR="00C660C2" w:rsidRPr="00626FF1" w:rsidRDefault="00C660C2" w:rsidP="00C660C2">
            <w:pPr>
              <w:spacing w:before="150" w:after="150"/>
              <w:textAlignment w:val="baseline"/>
              <w:rPr>
                <w:lang w:eastAsia="uk-UA"/>
              </w:rPr>
            </w:pPr>
            <w:proofErr w:type="spellStart"/>
            <w:r w:rsidRPr="00626FF1">
              <w:rPr>
                <w:lang w:eastAsia="uk-UA"/>
              </w:rPr>
              <w:t>Бюджетні</w:t>
            </w:r>
            <w:proofErr w:type="spellEnd"/>
            <w:r w:rsidRPr="00626FF1">
              <w:rPr>
                <w:lang w:eastAsia="uk-UA"/>
              </w:rPr>
              <w:t xml:space="preserve"> </w:t>
            </w:r>
            <w:proofErr w:type="spellStart"/>
            <w:proofErr w:type="gramStart"/>
            <w:r w:rsidRPr="00626FF1">
              <w:rPr>
                <w:lang w:eastAsia="uk-UA"/>
              </w:rPr>
              <w:t>витрати</w:t>
            </w:r>
            <w:proofErr w:type="spellEnd"/>
            <w:r w:rsidRPr="00626FF1">
              <w:rPr>
                <w:lang w:eastAsia="uk-UA"/>
              </w:rPr>
              <w:t>  на</w:t>
            </w:r>
            <w:proofErr w:type="gramEnd"/>
            <w:r w:rsidRPr="00626FF1">
              <w:rPr>
                <w:lang w:eastAsia="uk-UA"/>
              </w:rPr>
              <w:t xml:space="preserve"> </w:t>
            </w:r>
            <w:proofErr w:type="spellStart"/>
            <w:r w:rsidRPr="00626FF1">
              <w:rPr>
                <w:lang w:eastAsia="uk-UA"/>
              </w:rPr>
              <w:t>адміністрування</w:t>
            </w:r>
            <w:proofErr w:type="spellEnd"/>
            <w:r w:rsidRPr="00626FF1">
              <w:rPr>
                <w:lang w:eastAsia="uk-UA"/>
              </w:rPr>
              <w:t xml:space="preserve"> </w:t>
            </w:r>
            <w:proofErr w:type="spellStart"/>
            <w:r w:rsidRPr="00626FF1">
              <w:rPr>
                <w:lang w:eastAsia="uk-UA"/>
              </w:rPr>
              <w:t>регулювання</w:t>
            </w:r>
            <w:proofErr w:type="spellEnd"/>
            <w:r w:rsidRPr="00626FF1">
              <w:rPr>
                <w:lang w:eastAsia="uk-UA"/>
              </w:rPr>
              <w:t xml:space="preserve"> </w:t>
            </w:r>
            <w:proofErr w:type="spellStart"/>
            <w:r w:rsidRPr="00626FF1">
              <w:rPr>
                <w:lang w:eastAsia="uk-UA"/>
              </w:rPr>
              <w:t>суб’єктів</w:t>
            </w:r>
            <w:proofErr w:type="spellEnd"/>
            <w:r w:rsidRPr="00626FF1">
              <w:rPr>
                <w:lang w:eastAsia="uk-UA"/>
              </w:rPr>
              <w:t xml:space="preserve"> малого </w:t>
            </w:r>
            <w:proofErr w:type="spellStart"/>
            <w:r w:rsidRPr="00626FF1">
              <w:rPr>
                <w:lang w:eastAsia="uk-UA"/>
              </w:rPr>
              <w:t>підприємництва</w:t>
            </w:r>
            <w:proofErr w:type="spellEnd"/>
          </w:p>
        </w:tc>
        <w:tc>
          <w:tcPr>
            <w:tcW w:w="1984" w:type="dxa"/>
          </w:tcPr>
          <w:p w:rsidR="00C660C2" w:rsidRPr="00626FF1" w:rsidRDefault="00EB1643" w:rsidP="00C660C2">
            <w:pPr>
              <w:spacing w:before="150" w:after="150"/>
              <w:jc w:val="center"/>
              <w:textAlignment w:val="baseline"/>
              <w:rPr>
                <w:lang w:val="uk-UA" w:eastAsia="uk-UA"/>
              </w:rPr>
            </w:pPr>
            <w:r w:rsidRPr="00EB1643">
              <w:rPr>
                <w:lang w:val="uk-UA" w:eastAsia="uk-UA"/>
              </w:rPr>
              <w:t>1550631,8</w:t>
            </w:r>
          </w:p>
        </w:tc>
        <w:tc>
          <w:tcPr>
            <w:tcW w:w="2268" w:type="dxa"/>
          </w:tcPr>
          <w:p w:rsidR="00C660C2" w:rsidRPr="00626FF1" w:rsidRDefault="0080271F" w:rsidP="00C660C2">
            <w:pPr>
              <w:spacing w:before="150" w:after="150"/>
              <w:jc w:val="center"/>
              <w:textAlignment w:val="baseline"/>
              <w:rPr>
                <w:lang w:val="uk-UA" w:eastAsia="uk-UA"/>
              </w:rPr>
            </w:pPr>
            <w:r>
              <w:rPr>
                <w:lang w:val="uk-UA" w:eastAsia="uk-UA"/>
              </w:rPr>
              <w:t>7753159,0 грн.</w:t>
            </w:r>
          </w:p>
        </w:tc>
      </w:tr>
      <w:tr w:rsidR="00C660C2" w:rsidRPr="00626FF1" w:rsidTr="007A1664">
        <w:tc>
          <w:tcPr>
            <w:tcW w:w="1249" w:type="dxa"/>
            <w:hideMark/>
          </w:tcPr>
          <w:p w:rsidR="00C660C2" w:rsidRPr="00626FF1" w:rsidRDefault="00C660C2" w:rsidP="00C660C2">
            <w:pPr>
              <w:spacing w:before="150" w:after="150"/>
              <w:jc w:val="center"/>
              <w:textAlignment w:val="baseline"/>
              <w:rPr>
                <w:lang w:eastAsia="uk-UA"/>
              </w:rPr>
            </w:pPr>
            <w:r w:rsidRPr="00626FF1">
              <w:rPr>
                <w:lang w:eastAsia="uk-UA"/>
              </w:rPr>
              <w:t>5</w:t>
            </w:r>
          </w:p>
        </w:tc>
        <w:tc>
          <w:tcPr>
            <w:tcW w:w="4275" w:type="dxa"/>
            <w:hideMark/>
          </w:tcPr>
          <w:p w:rsidR="00C660C2" w:rsidRPr="00626FF1" w:rsidRDefault="00C660C2" w:rsidP="00C660C2">
            <w:pPr>
              <w:spacing w:before="150" w:after="150"/>
              <w:textAlignment w:val="baseline"/>
              <w:rPr>
                <w:lang w:eastAsia="uk-UA"/>
              </w:rPr>
            </w:pPr>
            <w:proofErr w:type="spellStart"/>
            <w:r w:rsidRPr="00626FF1">
              <w:rPr>
                <w:lang w:eastAsia="uk-UA"/>
              </w:rPr>
              <w:t>Сумарні</w:t>
            </w:r>
            <w:proofErr w:type="spellEnd"/>
            <w:r w:rsidRPr="00626FF1">
              <w:rPr>
                <w:lang w:eastAsia="uk-UA"/>
              </w:rPr>
              <w:t xml:space="preserve"> </w:t>
            </w:r>
            <w:proofErr w:type="spellStart"/>
            <w:r w:rsidRPr="00626FF1">
              <w:rPr>
                <w:lang w:eastAsia="uk-UA"/>
              </w:rPr>
              <w:t>витрати</w:t>
            </w:r>
            <w:proofErr w:type="spellEnd"/>
            <w:r w:rsidRPr="00626FF1">
              <w:rPr>
                <w:lang w:eastAsia="uk-UA"/>
              </w:rPr>
              <w:t xml:space="preserve"> на </w:t>
            </w:r>
            <w:proofErr w:type="spellStart"/>
            <w:r w:rsidRPr="00626FF1">
              <w:rPr>
                <w:lang w:eastAsia="uk-UA"/>
              </w:rPr>
              <w:t>виконання</w:t>
            </w:r>
            <w:proofErr w:type="spellEnd"/>
            <w:r w:rsidRPr="00626FF1">
              <w:rPr>
                <w:lang w:eastAsia="uk-UA"/>
              </w:rPr>
              <w:t xml:space="preserve"> </w:t>
            </w:r>
            <w:proofErr w:type="spellStart"/>
            <w:r w:rsidRPr="00626FF1">
              <w:rPr>
                <w:lang w:eastAsia="uk-UA"/>
              </w:rPr>
              <w:t>запланованого</w:t>
            </w:r>
            <w:proofErr w:type="spellEnd"/>
            <w:r w:rsidRPr="00626FF1">
              <w:rPr>
                <w:lang w:eastAsia="uk-UA"/>
              </w:rPr>
              <w:t xml:space="preserve"> </w:t>
            </w:r>
            <w:proofErr w:type="spellStart"/>
            <w:r w:rsidRPr="00626FF1">
              <w:rPr>
                <w:lang w:eastAsia="uk-UA"/>
              </w:rPr>
              <w:t>регулювання</w:t>
            </w:r>
            <w:proofErr w:type="spellEnd"/>
          </w:p>
        </w:tc>
        <w:tc>
          <w:tcPr>
            <w:tcW w:w="1984" w:type="dxa"/>
          </w:tcPr>
          <w:p w:rsidR="00C660C2" w:rsidRPr="00626FF1" w:rsidRDefault="00EB1643" w:rsidP="00C660C2">
            <w:pPr>
              <w:spacing w:before="150" w:after="150"/>
              <w:jc w:val="center"/>
              <w:textAlignment w:val="baseline"/>
              <w:rPr>
                <w:lang w:val="uk-UA" w:eastAsia="uk-UA"/>
              </w:rPr>
            </w:pPr>
            <w:r>
              <w:rPr>
                <w:lang w:val="uk-UA" w:eastAsia="uk-UA"/>
              </w:rPr>
              <w:t>2665491,9*</w:t>
            </w:r>
          </w:p>
        </w:tc>
        <w:tc>
          <w:tcPr>
            <w:tcW w:w="2268" w:type="dxa"/>
          </w:tcPr>
          <w:p w:rsidR="00C660C2" w:rsidRPr="00626FF1" w:rsidRDefault="0080271F" w:rsidP="00C660C2">
            <w:pPr>
              <w:spacing w:before="150" w:after="150"/>
              <w:jc w:val="center"/>
              <w:textAlignment w:val="baseline"/>
              <w:rPr>
                <w:lang w:val="uk-UA" w:eastAsia="uk-UA"/>
              </w:rPr>
            </w:pPr>
            <w:r>
              <w:rPr>
                <w:lang w:val="uk-UA" w:eastAsia="uk-UA"/>
              </w:rPr>
              <w:t>11933884,5*</w:t>
            </w:r>
          </w:p>
        </w:tc>
      </w:tr>
    </w:tbl>
    <w:p w:rsidR="00A4056C" w:rsidRPr="007A1664" w:rsidRDefault="00A4056C" w:rsidP="007A1664">
      <w:pPr>
        <w:ind w:right="16"/>
        <w:jc w:val="both"/>
        <w:rPr>
          <w:sz w:val="20"/>
          <w:szCs w:val="20"/>
          <w:lang w:val="uk-UA"/>
        </w:rPr>
      </w:pPr>
      <w:r w:rsidRPr="00626FF1">
        <w:rPr>
          <w:i/>
          <w:sz w:val="20"/>
          <w:szCs w:val="20"/>
          <w:lang w:val="uk-UA"/>
        </w:rPr>
        <w:t>*</w:t>
      </w:r>
      <w:r w:rsidR="007A1664" w:rsidRPr="007A1664">
        <w:rPr>
          <w:sz w:val="20"/>
          <w:szCs w:val="20"/>
          <w:lang w:val="uk-UA"/>
        </w:rPr>
        <w:t xml:space="preserve">Оцінка витрат на адміністрування регулювання суб’єктів підприємництва </w:t>
      </w:r>
      <w:r w:rsidR="00EB1643">
        <w:rPr>
          <w:sz w:val="20"/>
          <w:szCs w:val="20"/>
          <w:lang w:val="uk-UA"/>
        </w:rPr>
        <w:t xml:space="preserve"> та бюджетних витрат </w:t>
      </w:r>
      <w:r w:rsidR="007A1664" w:rsidRPr="007A1664">
        <w:rPr>
          <w:sz w:val="20"/>
          <w:szCs w:val="20"/>
          <w:lang w:val="uk-UA"/>
        </w:rPr>
        <w:t xml:space="preserve">не є об’єктивною, оскільки </w:t>
      </w:r>
      <w:r w:rsidR="00EB1643" w:rsidRPr="00EB1643">
        <w:rPr>
          <w:sz w:val="20"/>
          <w:szCs w:val="20"/>
          <w:lang w:val="uk-UA"/>
        </w:rPr>
        <w:t xml:space="preserve">кількість суб’єктів господарювання, що звернуться протягом року для заключення договорів про часткове відшкодування витрат суб’єктів підприємницької діяльності на участь у виставково-ярмаркових заходах за рахунок коштів міського бюджету  у </w:t>
      </w:r>
      <w:proofErr w:type="spellStart"/>
      <w:r w:rsidR="00EB1643" w:rsidRPr="00EB1643">
        <w:rPr>
          <w:sz w:val="20"/>
          <w:szCs w:val="20"/>
          <w:lang w:val="uk-UA"/>
        </w:rPr>
        <w:t>м.Черкаси</w:t>
      </w:r>
      <w:proofErr w:type="spellEnd"/>
      <w:r w:rsidR="00EB1643" w:rsidRPr="00EB1643">
        <w:rPr>
          <w:sz w:val="20"/>
          <w:szCs w:val="20"/>
          <w:lang w:val="uk-UA"/>
        </w:rPr>
        <w:t xml:space="preserve"> не є регульованою,  а також обмежена фінансовими ресурсами по зазначеному напрямку, що передбачаються у бюджетному році.</w:t>
      </w:r>
    </w:p>
    <w:p w:rsidR="0059178B" w:rsidRPr="0059178B" w:rsidRDefault="0059178B" w:rsidP="007A1664">
      <w:pPr>
        <w:ind w:firstLine="567"/>
        <w:jc w:val="both"/>
        <w:rPr>
          <w:b/>
          <w:lang w:val="uk-UA"/>
        </w:rPr>
      </w:pPr>
      <w:r w:rsidRPr="0059178B">
        <w:rPr>
          <w:b/>
          <w:lang w:val="uk-UA"/>
        </w:rPr>
        <w:t>5. Розроблення коригуючих (пом’якшувальних) заходів для малого підприємництва щод</w:t>
      </w:r>
      <w:r w:rsidR="007A1664">
        <w:rPr>
          <w:b/>
          <w:lang w:val="uk-UA"/>
        </w:rPr>
        <w:t xml:space="preserve">о запропонованого регулювання  </w:t>
      </w:r>
      <w:r w:rsidRPr="0059178B">
        <w:rPr>
          <w:b/>
          <w:lang w:val="uk-UA"/>
        </w:rPr>
        <w:t xml:space="preserve"> </w:t>
      </w:r>
    </w:p>
    <w:p w:rsidR="00C660C2" w:rsidRPr="00EB1643" w:rsidRDefault="00EB1643" w:rsidP="00A4056C">
      <w:pPr>
        <w:ind w:firstLine="567"/>
        <w:jc w:val="both"/>
        <w:rPr>
          <w:color w:val="000000"/>
          <w:lang w:val="uk-UA"/>
        </w:rPr>
      </w:pPr>
      <w:r w:rsidRPr="00EB1643">
        <w:rPr>
          <w:color w:val="000000"/>
          <w:lang w:val="uk-UA"/>
        </w:rPr>
        <w:t xml:space="preserve">Регуляторний акт містить пом’якшуючі  механізми регулювання, </w:t>
      </w:r>
      <w:r>
        <w:rPr>
          <w:color w:val="000000"/>
          <w:lang w:val="uk-UA"/>
        </w:rPr>
        <w:t xml:space="preserve">оскільки він </w:t>
      </w:r>
      <w:r w:rsidRPr="00EB1643">
        <w:rPr>
          <w:color w:val="000000"/>
          <w:lang w:val="uk-UA"/>
        </w:rPr>
        <w:t xml:space="preserve">зокрема </w:t>
      </w:r>
      <w:r>
        <w:rPr>
          <w:color w:val="000000"/>
          <w:lang w:val="uk-UA"/>
        </w:rPr>
        <w:t xml:space="preserve">направлений на </w:t>
      </w:r>
      <w:r w:rsidRPr="00EB1643">
        <w:rPr>
          <w:color w:val="000000"/>
          <w:lang w:val="uk-UA"/>
        </w:rPr>
        <w:t xml:space="preserve">надання фінансової підтримки суб’єктами підприємницької діяльності шляхом часткового відшкодування витрат суб’єктів підприємницької діяльності на участь у виставково-ярмаркових заходах за рахунок коштів міського бюджету  </w:t>
      </w:r>
      <w:proofErr w:type="spellStart"/>
      <w:r w:rsidRPr="00EB1643">
        <w:rPr>
          <w:color w:val="000000"/>
          <w:lang w:val="uk-UA"/>
        </w:rPr>
        <w:t>м.Черкаси</w:t>
      </w:r>
      <w:proofErr w:type="spellEnd"/>
      <w:r w:rsidRPr="00EB1643">
        <w:rPr>
          <w:color w:val="000000"/>
          <w:lang w:val="uk-UA"/>
        </w:rPr>
        <w:t>.</w:t>
      </w:r>
    </w:p>
    <w:sectPr w:rsidR="00C660C2" w:rsidRPr="00EB1643" w:rsidSect="00DD6670">
      <w:pgSz w:w="11906" w:h="16838"/>
      <w:pgMar w:top="851" w:right="991"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20B"/>
    <w:multiLevelType w:val="hybridMultilevel"/>
    <w:tmpl w:val="3810269E"/>
    <w:lvl w:ilvl="0" w:tplc="9AF08EE8">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08512B2E"/>
    <w:multiLevelType w:val="hybridMultilevel"/>
    <w:tmpl w:val="378EA140"/>
    <w:lvl w:ilvl="0" w:tplc="61F8DD5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15:restartNumberingAfterBreak="0">
    <w:nsid w:val="09AE7A1D"/>
    <w:multiLevelType w:val="multilevel"/>
    <w:tmpl w:val="05F273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15F9220A"/>
    <w:multiLevelType w:val="hybridMultilevel"/>
    <w:tmpl w:val="6000677A"/>
    <w:lvl w:ilvl="0" w:tplc="6EECC33C">
      <w:start w:val="3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B6115A9"/>
    <w:multiLevelType w:val="hybridMultilevel"/>
    <w:tmpl w:val="F93CF6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C3925"/>
    <w:multiLevelType w:val="hybridMultilevel"/>
    <w:tmpl w:val="8FAE715C"/>
    <w:lvl w:ilvl="0" w:tplc="448AC950">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496312DB"/>
    <w:multiLevelType w:val="hybridMultilevel"/>
    <w:tmpl w:val="B8DC792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4E2A7544"/>
    <w:multiLevelType w:val="multilevel"/>
    <w:tmpl w:val="B95444C2"/>
    <w:lvl w:ilvl="0">
      <w:start w:val="1"/>
      <w:numFmt w:val="decimal"/>
      <w:lvlText w:val="%1."/>
      <w:lvlJc w:val="left"/>
      <w:pPr>
        <w:ind w:left="450" w:hanging="450"/>
      </w:pPr>
      <w:rPr>
        <w:rFonts w:hint="default"/>
        <w:color w:val="000000"/>
      </w:rPr>
    </w:lvl>
    <w:lvl w:ilvl="1">
      <w:start w:val="4"/>
      <w:numFmt w:val="decimal"/>
      <w:lvlText w:val="%1.%2."/>
      <w:lvlJc w:val="left"/>
      <w:pPr>
        <w:ind w:left="1004"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8" w15:restartNumberingAfterBreak="0">
    <w:nsid w:val="61BE0EA8"/>
    <w:multiLevelType w:val="hybridMultilevel"/>
    <w:tmpl w:val="1C94A388"/>
    <w:lvl w:ilvl="0" w:tplc="CCFC6196">
      <w:start w:val="1"/>
      <w:numFmt w:val="decimal"/>
      <w:lvlText w:val="%1."/>
      <w:lvlJc w:val="left"/>
      <w:pPr>
        <w:ind w:left="1215" w:hanging="7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69CF015C"/>
    <w:multiLevelType w:val="hybridMultilevel"/>
    <w:tmpl w:val="0EA29BAE"/>
    <w:lvl w:ilvl="0" w:tplc="73E23970">
      <w:start w:val="1"/>
      <w:numFmt w:val="bullet"/>
      <w:lvlText w:val="–"/>
      <w:lvlJc w:val="left"/>
      <w:pPr>
        <w:ind w:left="975" w:hanging="360"/>
      </w:pPr>
      <w:rPr>
        <w:rFonts w:ascii="Times New Roman" w:eastAsia="Times New Roman" w:hAnsi="Times New Roman" w:cs="Times New Roman" w:hint="default"/>
        <w:b w:val="0"/>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15:restartNumberingAfterBreak="0">
    <w:nsid w:val="77246733"/>
    <w:multiLevelType w:val="hybridMultilevel"/>
    <w:tmpl w:val="41D4E5FE"/>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301B89"/>
    <w:multiLevelType w:val="hybridMultilevel"/>
    <w:tmpl w:val="2B70E7B8"/>
    <w:lvl w:ilvl="0" w:tplc="381844A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C3304F5"/>
    <w:multiLevelType w:val="hybridMultilevel"/>
    <w:tmpl w:val="2D58F54E"/>
    <w:lvl w:ilvl="0" w:tplc="F42A95B8">
      <w:start w:val="2"/>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16FB7"/>
    <w:multiLevelType w:val="hybridMultilevel"/>
    <w:tmpl w:val="ACDC140C"/>
    <w:lvl w:ilvl="0" w:tplc="00F03982">
      <w:start w:val="11"/>
      <w:numFmt w:val="bullet"/>
      <w:lvlText w:val=""/>
      <w:lvlJc w:val="left"/>
      <w:pPr>
        <w:ind w:left="1068" w:hanging="360"/>
      </w:pPr>
      <w:rPr>
        <w:rFonts w:ascii="Symbol" w:eastAsia="Times New Roman" w:hAnsi="Symbol" w:cs="Times New Roman" w:hint="default"/>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E211432"/>
    <w:multiLevelType w:val="hybridMultilevel"/>
    <w:tmpl w:val="9CDE8D6A"/>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2"/>
  </w:num>
  <w:num w:numId="6">
    <w:abstractNumId w:val="7"/>
  </w:num>
  <w:num w:numId="7">
    <w:abstractNumId w:val="4"/>
  </w:num>
  <w:num w:numId="8">
    <w:abstractNumId w:val="10"/>
  </w:num>
  <w:num w:numId="9">
    <w:abstractNumId w:val="3"/>
  </w:num>
  <w:num w:numId="10">
    <w:abstractNumId w:val="14"/>
  </w:num>
  <w:num w:numId="11">
    <w:abstractNumId w:val="1"/>
  </w:num>
  <w:num w:numId="12">
    <w:abstractNumId w:val="1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21"/>
    <w:rsid w:val="000139B4"/>
    <w:rsid w:val="000142DD"/>
    <w:rsid w:val="00022C7E"/>
    <w:rsid w:val="00060D6F"/>
    <w:rsid w:val="00067B08"/>
    <w:rsid w:val="00082429"/>
    <w:rsid w:val="00087387"/>
    <w:rsid w:val="000A3122"/>
    <w:rsid w:val="000F7516"/>
    <w:rsid w:val="0010082A"/>
    <w:rsid w:val="00116035"/>
    <w:rsid w:val="0012058D"/>
    <w:rsid w:val="0013336E"/>
    <w:rsid w:val="00144B94"/>
    <w:rsid w:val="00152B09"/>
    <w:rsid w:val="001536B8"/>
    <w:rsid w:val="00165937"/>
    <w:rsid w:val="0018533D"/>
    <w:rsid w:val="00196041"/>
    <w:rsid w:val="00196BA2"/>
    <w:rsid w:val="001A1D45"/>
    <w:rsid w:val="001B2291"/>
    <w:rsid w:val="001B3581"/>
    <w:rsid w:val="001B40FB"/>
    <w:rsid w:val="001C1B34"/>
    <w:rsid w:val="001C577C"/>
    <w:rsid w:val="001E0E1D"/>
    <w:rsid w:val="001E1A2B"/>
    <w:rsid w:val="001E1D52"/>
    <w:rsid w:val="001F09D1"/>
    <w:rsid w:val="001F5DDE"/>
    <w:rsid w:val="00211D12"/>
    <w:rsid w:val="00222B7C"/>
    <w:rsid w:val="0022423E"/>
    <w:rsid w:val="0025425B"/>
    <w:rsid w:val="00266762"/>
    <w:rsid w:val="00271717"/>
    <w:rsid w:val="00296C6F"/>
    <w:rsid w:val="002A4D36"/>
    <w:rsid w:val="002D6A41"/>
    <w:rsid w:val="002E37E0"/>
    <w:rsid w:val="00300113"/>
    <w:rsid w:val="00307BE4"/>
    <w:rsid w:val="00352588"/>
    <w:rsid w:val="00372A43"/>
    <w:rsid w:val="003A5515"/>
    <w:rsid w:val="003A5B9A"/>
    <w:rsid w:val="003B7D01"/>
    <w:rsid w:val="003C2698"/>
    <w:rsid w:val="003D64C8"/>
    <w:rsid w:val="003F291E"/>
    <w:rsid w:val="0041638A"/>
    <w:rsid w:val="00424A1F"/>
    <w:rsid w:val="00426E72"/>
    <w:rsid w:val="004460D5"/>
    <w:rsid w:val="004557BF"/>
    <w:rsid w:val="00464737"/>
    <w:rsid w:val="00476AB8"/>
    <w:rsid w:val="00486958"/>
    <w:rsid w:val="00490099"/>
    <w:rsid w:val="004A01E0"/>
    <w:rsid w:val="004A1AEF"/>
    <w:rsid w:val="004C7819"/>
    <w:rsid w:val="004D5846"/>
    <w:rsid w:val="004F2F83"/>
    <w:rsid w:val="005135D6"/>
    <w:rsid w:val="00522BFB"/>
    <w:rsid w:val="00531F7D"/>
    <w:rsid w:val="005673D8"/>
    <w:rsid w:val="005831BF"/>
    <w:rsid w:val="00585F07"/>
    <w:rsid w:val="0059178B"/>
    <w:rsid w:val="0059196F"/>
    <w:rsid w:val="00592459"/>
    <w:rsid w:val="0059415C"/>
    <w:rsid w:val="00597F3F"/>
    <w:rsid w:val="005A0747"/>
    <w:rsid w:val="005A6DEB"/>
    <w:rsid w:val="005A71B5"/>
    <w:rsid w:val="005B6D89"/>
    <w:rsid w:val="00603D73"/>
    <w:rsid w:val="00604AB9"/>
    <w:rsid w:val="006122B0"/>
    <w:rsid w:val="00612AC9"/>
    <w:rsid w:val="006140F2"/>
    <w:rsid w:val="00626FF1"/>
    <w:rsid w:val="006379D5"/>
    <w:rsid w:val="00693DED"/>
    <w:rsid w:val="00694139"/>
    <w:rsid w:val="006A3217"/>
    <w:rsid w:val="006A50E3"/>
    <w:rsid w:val="00700CB4"/>
    <w:rsid w:val="007206CB"/>
    <w:rsid w:val="007266A6"/>
    <w:rsid w:val="007565CC"/>
    <w:rsid w:val="00790361"/>
    <w:rsid w:val="007A1664"/>
    <w:rsid w:val="007A3BA2"/>
    <w:rsid w:val="007A6C02"/>
    <w:rsid w:val="007B0321"/>
    <w:rsid w:val="007C4D9F"/>
    <w:rsid w:val="007D4BE7"/>
    <w:rsid w:val="007F686D"/>
    <w:rsid w:val="0080271F"/>
    <w:rsid w:val="00824C9D"/>
    <w:rsid w:val="00835797"/>
    <w:rsid w:val="00836869"/>
    <w:rsid w:val="00861C74"/>
    <w:rsid w:val="00864DCC"/>
    <w:rsid w:val="0086563B"/>
    <w:rsid w:val="0086571B"/>
    <w:rsid w:val="00866626"/>
    <w:rsid w:val="008769E5"/>
    <w:rsid w:val="0088074A"/>
    <w:rsid w:val="008936EE"/>
    <w:rsid w:val="008B5A4B"/>
    <w:rsid w:val="008B6783"/>
    <w:rsid w:val="008C0F53"/>
    <w:rsid w:val="008C279E"/>
    <w:rsid w:val="008F0135"/>
    <w:rsid w:val="008F60EB"/>
    <w:rsid w:val="008F7328"/>
    <w:rsid w:val="009168D3"/>
    <w:rsid w:val="0092155D"/>
    <w:rsid w:val="00923D94"/>
    <w:rsid w:val="00927D39"/>
    <w:rsid w:val="0093101E"/>
    <w:rsid w:val="00934DB0"/>
    <w:rsid w:val="00937F73"/>
    <w:rsid w:val="009467EA"/>
    <w:rsid w:val="00952195"/>
    <w:rsid w:val="00957E95"/>
    <w:rsid w:val="009777FC"/>
    <w:rsid w:val="00992A6A"/>
    <w:rsid w:val="00997D2B"/>
    <w:rsid w:val="009A3E16"/>
    <w:rsid w:val="009A61A8"/>
    <w:rsid w:val="009E45A3"/>
    <w:rsid w:val="00A149EC"/>
    <w:rsid w:val="00A25D79"/>
    <w:rsid w:val="00A4056C"/>
    <w:rsid w:val="00A56998"/>
    <w:rsid w:val="00A6392A"/>
    <w:rsid w:val="00A745F1"/>
    <w:rsid w:val="00A836C2"/>
    <w:rsid w:val="00A87876"/>
    <w:rsid w:val="00AB2C80"/>
    <w:rsid w:val="00AC35C7"/>
    <w:rsid w:val="00AC5DD5"/>
    <w:rsid w:val="00AC7EB1"/>
    <w:rsid w:val="00AE16DB"/>
    <w:rsid w:val="00B11AF4"/>
    <w:rsid w:val="00B2532E"/>
    <w:rsid w:val="00B657AB"/>
    <w:rsid w:val="00B90305"/>
    <w:rsid w:val="00BA1682"/>
    <w:rsid w:val="00BB277C"/>
    <w:rsid w:val="00BB294A"/>
    <w:rsid w:val="00BC49D3"/>
    <w:rsid w:val="00BE2DB9"/>
    <w:rsid w:val="00BF796A"/>
    <w:rsid w:val="00C063C6"/>
    <w:rsid w:val="00C163A6"/>
    <w:rsid w:val="00C17CBA"/>
    <w:rsid w:val="00C36E64"/>
    <w:rsid w:val="00C660C2"/>
    <w:rsid w:val="00C91F87"/>
    <w:rsid w:val="00CB0B64"/>
    <w:rsid w:val="00CB6587"/>
    <w:rsid w:val="00CC3DA5"/>
    <w:rsid w:val="00CE44E5"/>
    <w:rsid w:val="00D03966"/>
    <w:rsid w:val="00D10BC8"/>
    <w:rsid w:val="00D46389"/>
    <w:rsid w:val="00D47745"/>
    <w:rsid w:val="00D57875"/>
    <w:rsid w:val="00D71293"/>
    <w:rsid w:val="00D74CDB"/>
    <w:rsid w:val="00D80203"/>
    <w:rsid w:val="00D867B5"/>
    <w:rsid w:val="00D96881"/>
    <w:rsid w:val="00D9694A"/>
    <w:rsid w:val="00DC28E6"/>
    <w:rsid w:val="00DD6670"/>
    <w:rsid w:val="00DE6732"/>
    <w:rsid w:val="00DE69F4"/>
    <w:rsid w:val="00E33AFB"/>
    <w:rsid w:val="00E51AE0"/>
    <w:rsid w:val="00E52740"/>
    <w:rsid w:val="00E568BA"/>
    <w:rsid w:val="00E60D89"/>
    <w:rsid w:val="00E921D6"/>
    <w:rsid w:val="00EB1643"/>
    <w:rsid w:val="00EB7D06"/>
    <w:rsid w:val="00ED42B3"/>
    <w:rsid w:val="00EE5AF2"/>
    <w:rsid w:val="00EF032B"/>
    <w:rsid w:val="00F126B4"/>
    <w:rsid w:val="00F20957"/>
    <w:rsid w:val="00F32DF8"/>
    <w:rsid w:val="00F43F2D"/>
    <w:rsid w:val="00F545B2"/>
    <w:rsid w:val="00F57A46"/>
    <w:rsid w:val="00F642EE"/>
    <w:rsid w:val="00F64BA3"/>
    <w:rsid w:val="00F6710F"/>
    <w:rsid w:val="00F75EFA"/>
    <w:rsid w:val="00F7641F"/>
    <w:rsid w:val="00F77197"/>
    <w:rsid w:val="00F81A29"/>
    <w:rsid w:val="00F91E37"/>
    <w:rsid w:val="00F943B4"/>
    <w:rsid w:val="00FA104B"/>
    <w:rsid w:val="00FC0A25"/>
    <w:rsid w:val="00FD58ED"/>
    <w:rsid w:val="00FD7189"/>
    <w:rsid w:val="00FF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FBB3-99B3-4546-BF04-0A438960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D6F"/>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0321"/>
    <w:rPr>
      <w:color w:val="0000FF"/>
      <w:u w:val="single"/>
    </w:rPr>
  </w:style>
  <w:style w:type="paragraph" w:styleId="a4">
    <w:name w:val="Balloon Text"/>
    <w:basedOn w:val="a"/>
    <w:link w:val="a5"/>
    <w:uiPriority w:val="99"/>
    <w:semiHidden/>
    <w:unhideWhenUsed/>
    <w:rsid w:val="007B0321"/>
    <w:rPr>
      <w:rFonts w:ascii="Tahoma" w:hAnsi="Tahoma" w:cs="Tahoma"/>
      <w:sz w:val="16"/>
      <w:szCs w:val="16"/>
    </w:rPr>
  </w:style>
  <w:style w:type="character" w:customStyle="1" w:styleId="a5">
    <w:name w:val="Текст выноски Знак"/>
    <w:basedOn w:val="a0"/>
    <w:link w:val="a4"/>
    <w:uiPriority w:val="99"/>
    <w:semiHidden/>
    <w:rsid w:val="007B0321"/>
    <w:rPr>
      <w:rFonts w:ascii="Tahoma" w:eastAsia="Times New Roman" w:hAnsi="Tahoma" w:cs="Tahoma"/>
      <w:sz w:val="16"/>
      <w:szCs w:val="16"/>
      <w:lang w:eastAsia="ru-RU"/>
    </w:rPr>
  </w:style>
  <w:style w:type="character" w:styleId="a6">
    <w:name w:val="Strong"/>
    <w:basedOn w:val="a0"/>
    <w:qFormat/>
    <w:rsid w:val="008C0F53"/>
    <w:rPr>
      <w:b/>
      <w:bCs/>
    </w:rPr>
  </w:style>
  <w:style w:type="paragraph" w:styleId="a7">
    <w:name w:val="List Paragraph"/>
    <w:basedOn w:val="a"/>
    <w:qFormat/>
    <w:rsid w:val="008C0F53"/>
    <w:pPr>
      <w:ind w:left="720"/>
      <w:contextualSpacing/>
    </w:pPr>
  </w:style>
  <w:style w:type="paragraph" w:styleId="a8">
    <w:name w:val="Normal (Web)"/>
    <w:basedOn w:val="a"/>
    <w:unhideWhenUsed/>
    <w:rsid w:val="0018533D"/>
    <w:pPr>
      <w:spacing w:before="100" w:beforeAutospacing="1" w:after="100" w:afterAutospacing="1"/>
    </w:pPr>
  </w:style>
  <w:style w:type="paragraph" w:styleId="a9">
    <w:name w:val="Body Text"/>
    <w:basedOn w:val="a"/>
    <w:link w:val="aa"/>
    <w:semiHidden/>
    <w:unhideWhenUsed/>
    <w:rsid w:val="0018533D"/>
    <w:pPr>
      <w:jc w:val="both"/>
    </w:pPr>
    <w:rPr>
      <w:sz w:val="28"/>
      <w:szCs w:val="20"/>
      <w:lang w:val="uk-UA"/>
    </w:rPr>
  </w:style>
  <w:style w:type="character" w:customStyle="1" w:styleId="aa">
    <w:name w:val="Основной текст Знак"/>
    <w:basedOn w:val="a0"/>
    <w:link w:val="a9"/>
    <w:semiHidden/>
    <w:rsid w:val="0018533D"/>
    <w:rPr>
      <w:rFonts w:ascii="Times New Roman" w:eastAsia="Times New Roman" w:hAnsi="Times New Roman" w:cs="Times New Roman"/>
      <w:sz w:val="28"/>
      <w:szCs w:val="20"/>
      <w:lang w:val="uk-UA" w:eastAsia="ru-RU"/>
    </w:rPr>
  </w:style>
  <w:style w:type="paragraph" w:styleId="ab">
    <w:name w:val="Body Text Indent"/>
    <w:basedOn w:val="a"/>
    <w:link w:val="ac"/>
    <w:uiPriority w:val="99"/>
    <w:semiHidden/>
    <w:unhideWhenUsed/>
    <w:rsid w:val="0018533D"/>
    <w:pPr>
      <w:spacing w:after="120"/>
      <w:ind w:left="283"/>
    </w:pPr>
  </w:style>
  <w:style w:type="character" w:customStyle="1" w:styleId="ac">
    <w:name w:val="Основной текст с отступом Знак"/>
    <w:basedOn w:val="a0"/>
    <w:link w:val="ab"/>
    <w:uiPriority w:val="99"/>
    <w:semiHidden/>
    <w:rsid w:val="0018533D"/>
    <w:rPr>
      <w:rFonts w:ascii="Times New Roman" w:eastAsia="Times New Roman" w:hAnsi="Times New Roman" w:cs="Times New Roman"/>
      <w:sz w:val="24"/>
      <w:szCs w:val="24"/>
      <w:lang w:eastAsia="ru-RU"/>
    </w:rPr>
  </w:style>
  <w:style w:type="table" w:styleId="ad">
    <w:name w:val="Table Grid"/>
    <w:basedOn w:val="a1"/>
    <w:rsid w:val="0008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067B08"/>
    <w:pPr>
      <w:spacing w:after="120" w:line="480" w:lineRule="auto"/>
    </w:pPr>
    <w:rPr>
      <w:sz w:val="20"/>
      <w:szCs w:val="20"/>
    </w:rPr>
  </w:style>
  <w:style w:type="character" w:customStyle="1" w:styleId="20">
    <w:name w:val="Основной текст 2 Знак"/>
    <w:basedOn w:val="a0"/>
    <w:link w:val="2"/>
    <w:semiHidden/>
    <w:rsid w:val="00067B08"/>
    <w:rPr>
      <w:rFonts w:ascii="Times New Roman" w:eastAsia="Times New Roman" w:hAnsi="Times New Roman" w:cs="Times New Roman"/>
      <w:sz w:val="20"/>
      <w:szCs w:val="20"/>
      <w:lang w:eastAsia="ru-RU"/>
    </w:rPr>
  </w:style>
  <w:style w:type="character" w:customStyle="1" w:styleId="CharStyle8">
    <w:name w:val="CharStyle8"/>
    <w:rsid w:val="00067B08"/>
    <w:rPr>
      <w:rFonts w:ascii="Times New Roman" w:eastAsia="Times New Roman" w:hAnsi="Times New Roman" w:cs="Times New Roman" w:hint="default"/>
      <w:b w:val="0"/>
      <w:bCs w:val="0"/>
      <w:i w:val="0"/>
      <w:iCs w:val="0"/>
      <w:strike w:val="0"/>
      <w:dstrike w:val="0"/>
      <w:color w:val="000000"/>
      <w:spacing w:val="0"/>
      <w:w w:val="100"/>
      <w:position w:val="0"/>
      <w:sz w:val="27"/>
      <w:szCs w:val="27"/>
      <w:u w:val="none"/>
      <w:effect w:val="none"/>
      <w:vertAlign w:val="baseline"/>
      <w:lang w:val="uk-UA" w:eastAsia="uk-UA" w:bidi="uk-UA"/>
    </w:rPr>
  </w:style>
  <w:style w:type="character" w:customStyle="1" w:styleId="10">
    <w:name w:val="Заголовок 1 Знак"/>
    <w:basedOn w:val="a0"/>
    <w:link w:val="1"/>
    <w:rsid w:val="00060D6F"/>
    <w:rPr>
      <w:rFonts w:ascii="Calibri Light" w:eastAsia="Times New Roman" w:hAnsi="Calibri Light" w:cs="Times New Roman"/>
      <w:b/>
      <w:bCs/>
      <w:kern w:val="32"/>
      <w:sz w:val="32"/>
      <w:szCs w:val="32"/>
      <w:lang w:val="x-none" w:eastAsia="x-none"/>
    </w:rPr>
  </w:style>
  <w:style w:type="paragraph" w:styleId="ae">
    <w:name w:val="Plain Text"/>
    <w:basedOn w:val="a"/>
    <w:link w:val="af"/>
    <w:semiHidden/>
    <w:unhideWhenUsed/>
    <w:rsid w:val="00522BFB"/>
    <w:rPr>
      <w:rFonts w:ascii="Courier New" w:hAnsi="Courier New" w:cs="Courier New"/>
      <w:sz w:val="20"/>
      <w:szCs w:val="20"/>
    </w:rPr>
  </w:style>
  <w:style w:type="character" w:customStyle="1" w:styleId="af">
    <w:name w:val="Текст Знак"/>
    <w:basedOn w:val="a0"/>
    <w:link w:val="ae"/>
    <w:semiHidden/>
    <w:rsid w:val="00522BFB"/>
    <w:rPr>
      <w:rFonts w:ascii="Courier New" w:eastAsia="Times New Roman" w:hAnsi="Courier New" w:cs="Courier New"/>
      <w:sz w:val="20"/>
      <w:szCs w:val="20"/>
      <w:lang w:eastAsia="ru-RU"/>
    </w:rPr>
  </w:style>
  <w:style w:type="paragraph" w:customStyle="1" w:styleId="rvps12">
    <w:name w:val="rvps12"/>
    <w:basedOn w:val="a"/>
    <w:rsid w:val="00C163A6"/>
    <w:pPr>
      <w:spacing w:before="100" w:beforeAutospacing="1" w:after="100" w:afterAutospacing="1"/>
    </w:pPr>
  </w:style>
  <w:style w:type="character" w:customStyle="1" w:styleId="rvts15">
    <w:name w:val="rvts15"/>
    <w:basedOn w:val="a0"/>
    <w:rsid w:val="00C163A6"/>
  </w:style>
  <w:style w:type="paragraph" w:customStyle="1" w:styleId="rvps14">
    <w:name w:val="rvps14"/>
    <w:basedOn w:val="a"/>
    <w:rsid w:val="00C163A6"/>
    <w:pPr>
      <w:spacing w:before="100" w:beforeAutospacing="1" w:after="100" w:afterAutospacing="1"/>
    </w:pPr>
  </w:style>
  <w:style w:type="paragraph" w:customStyle="1" w:styleId="rvps2">
    <w:name w:val="rvps2"/>
    <w:basedOn w:val="a"/>
    <w:rsid w:val="00D03966"/>
    <w:pPr>
      <w:spacing w:before="100" w:beforeAutospacing="1" w:after="100" w:afterAutospacing="1"/>
    </w:pPr>
  </w:style>
  <w:style w:type="paragraph" w:customStyle="1" w:styleId="af0">
    <w:name w:val="Знак Знак Знак Знак"/>
    <w:basedOn w:val="a"/>
    <w:rsid w:val="00BC49D3"/>
    <w:rPr>
      <w:rFonts w:ascii="Verdana" w:hAnsi="Verdana" w:cs="Verdana"/>
      <w:sz w:val="20"/>
      <w:szCs w:val="20"/>
      <w:lang w:val="en-US" w:eastAsia="en-US"/>
    </w:rPr>
  </w:style>
  <w:style w:type="paragraph" w:customStyle="1" w:styleId="af1">
    <w:name w:val="Знак Знак Знак Знак"/>
    <w:basedOn w:val="a"/>
    <w:rsid w:val="005831BF"/>
    <w:rPr>
      <w:rFonts w:ascii="Verdana" w:hAnsi="Verdana" w:cs="Verdana"/>
      <w:sz w:val="20"/>
      <w:szCs w:val="20"/>
      <w:lang w:val="en-US" w:eastAsia="en-US"/>
    </w:rPr>
  </w:style>
  <w:style w:type="paragraph" w:customStyle="1" w:styleId="infopar">
    <w:name w:val="infopar"/>
    <w:basedOn w:val="a"/>
    <w:rsid w:val="001C577C"/>
    <w:pPr>
      <w:spacing w:before="100" w:beforeAutospacing="1" w:after="100" w:afterAutospacing="1"/>
    </w:pPr>
  </w:style>
  <w:style w:type="character" w:customStyle="1" w:styleId="WW8Num1z6">
    <w:name w:val="WW8Num1z6"/>
    <w:rsid w:val="002D6A41"/>
  </w:style>
  <w:style w:type="paragraph" w:styleId="HTML">
    <w:name w:val="HTML Preformatted"/>
    <w:basedOn w:val="a"/>
    <w:link w:val="HTML0"/>
    <w:rsid w:val="002D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6A41"/>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C91F87"/>
    <w:rPr>
      <w:sz w:val="16"/>
      <w:szCs w:val="16"/>
    </w:rPr>
  </w:style>
  <w:style w:type="paragraph" w:styleId="af3">
    <w:name w:val="annotation text"/>
    <w:basedOn w:val="a"/>
    <w:link w:val="af4"/>
    <w:uiPriority w:val="99"/>
    <w:semiHidden/>
    <w:unhideWhenUsed/>
    <w:rsid w:val="00C91F87"/>
    <w:rPr>
      <w:sz w:val="20"/>
      <w:szCs w:val="20"/>
    </w:rPr>
  </w:style>
  <w:style w:type="character" w:customStyle="1" w:styleId="af4">
    <w:name w:val="Текст примечания Знак"/>
    <w:basedOn w:val="a0"/>
    <w:link w:val="af3"/>
    <w:uiPriority w:val="99"/>
    <w:semiHidden/>
    <w:rsid w:val="00C91F8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91F87"/>
    <w:rPr>
      <w:b/>
      <w:bCs/>
    </w:rPr>
  </w:style>
  <w:style w:type="character" w:customStyle="1" w:styleId="af6">
    <w:name w:val="Тема примечания Знак"/>
    <w:basedOn w:val="af4"/>
    <w:link w:val="af5"/>
    <w:uiPriority w:val="99"/>
    <w:semiHidden/>
    <w:rsid w:val="00C91F87"/>
    <w:rPr>
      <w:rFonts w:ascii="Times New Roman" w:eastAsia="Times New Roman" w:hAnsi="Times New Roman" w:cs="Times New Roman"/>
      <w:b/>
      <w:bCs/>
      <w:sz w:val="20"/>
      <w:szCs w:val="20"/>
      <w:lang w:eastAsia="ru-RU"/>
    </w:rPr>
  </w:style>
  <w:style w:type="paragraph" w:customStyle="1" w:styleId="Default">
    <w:name w:val="Default"/>
    <w:rsid w:val="00864D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1807">
      <w:bodyDiv w:val="1"/>
      <w:marLeft w:val="0"/>
      <w:marRight w:val="0"/>
      <w:marTop w:val="0"/>
      <w:marBottom w:val="0"/>
      <w:divBdr>
        <w:top w:val="none" w:sz="0" w:space="0" w:color="auto"/>
        <w:left w:val="none" w:sz="0" w:space="0" w:color="auto"/>
        <w:bottom w:val="none" w:sz="0" w:space="0" w:color="auto"/>
        <w:right w:val="none" w:sz="0" w:space="0" w:color="auto"/>
      </w:divBdr>
    </w:div>
    <w:div w:id="55010049">
      <w:bodyDiv w:val="1"/>
      <w:marLeft w:val="0"/>
      <w:marRight w:val="0"/>
      <w:marTop w:val="0"/>
      <w:marBottom w:val="0"/>
      <w:divBdr>
        <w:top w:val="none" w:sz="0" w:space="0" w:color="auto"/>
        <w:left w:val="none" w:sz="0" w:space="0" w:color="auto"/>
        <w:bottom w:val="none" w:sz="0" w:space="0" w:color="auto"/>
        <w:right w:val="none" w:sz="0" w:space="0" w:color="auto"/>
      </w:divBdr>
    </w:div>
    <w:div w:id="68159237">
      <w:bodyDiv w:val="1"/>
      <w:marLeft w:val="0"/>
      <w:marRight w:val="0"/>
      <w:marTop w:val="0"/>
      <w:marBottom w:val="0"/>
      <w:divBdr>
        <w:top w:val="none" w:sz="0" w:space="0" w:color="auto"/>
        <w:left w:val="none" w:sz="0" w:space="0" w:color="auto"/>
        <w:bottom w:val="none" w:sz="0" w:space="0" w:color="auto"/>
        <w:right w:val="none" w:sz="0" w:space="0" w:color="auto"/>
      </w:divBdr>
      <w:divsChild>
        <w:div w:id="821391425">
          <w:marLeft w:val="0"/>
          <w:marRight w:val="0"/>
          <w:marTop w:val="150"/>
          <w:marBottom w:val="150"/>
          <w:divBdr>
            <w:top w:val="none" w:sz="0" w:space="0" w:color="auto"/>
            <w:left w:val="none" w:sz="0" w:space="0" w:color="auto"/>
            <w:bottom w:val="none" w:sz="0" w:space="0" w:color="auto"/>
            <w:right w:val="none" w:sz="0" w:space="0" w:color="auto"/>
          </w:divBdr>
        </w:div>
      </w:divsChild>
    </w:div>
    <w:div w:id="182207983">
      <w:bodyDiv w:val="1"/>
      <w:marLeft w:val="0"/>
      <w:marRight w:val="0"/>
      <w:marTop w:val="0"/>
      <w:marBottom w:val="0"/>
      <w:divBdr>
        <w:top w:val="none" w:sz="0" w:space="0" w:color="auto"/>
        <w:left w:val="none" w:sz="0" w:space="0" w:color="auto"/>
        <w:bottom w:val="none" w:sz="0" w:space="0" w:color="auto"/>
        <w:right w:val="none" w:sz="0" w:space="0" w:color="auto"/>
      </w:divBdr>
    </w:div>
    <w:div w:id="193663199">
      <w:bodyDiv w:val="1"/>
      <w:marLeft w:val="0"/>
      <w:marRight w:val="0"/>
      <w:marTop w:val="0"/>
      <w:marBottom w:val="0"/>
      <w:divBdr>
        <w:top w:val="none" w:sz="0" w:space="0" w:color="auto"/>
        <w:left w:val="none" w:sz="0" w:space="0" w:color="auto"/>
        <w:bottom w:val="none" w:sz="0" w:space="0" w:color="auto"/>
        <w:right w:val="none" w:sz="0" w:space="0" w:color="auto"/>
      </w:divBdr>
    </w:div>
    <w:div w:id="579489595">
      <w:bodyDiv w:val="1"/>
      <w:marLeft w:val="0"/>
      <w:marRight w:val="0"/>
      <w:marTop w:val="0"/>
      <w:marBottom w:val="0"/>
      <w:divBdr>
        <w:top w:val="none" w:sz="0" w:space="0" w:color="auto"/>
        <w:left w:val="none" w:sz="0" w:space="0" w:color="auto"/>
        <w:bottom w:val="none" w:sz="0" w:space="0" w:color="auto"/>
        <w:right w:val="none" w:sz="0" w:space="0" w:color="auto"/>
      </w:divBdr>
    </w:div>
    <w:div w:id="625744639">
      <w:bodyDiv w:val="1"/>
      <w:marLeft w:val="0"/>
      <w:marRight w:val="0"/>
      <w:marTop w:val="0"/>
      <w:marBottom w:val="0"/>
      <w:divBdr>
        <w:top w:val="none" w:sz="0" w:space="0" w:color="auto"/>
        <w:left w:val="none" w:sz="0" w:space="0" w:color="auto"/>
        <w:bottom w:val="none" w:sz="0" w:space="0" w:color="auto"/>
        <w:right w:val="none" w:sz="0" w:space="0" w:color="auto"/>
      </w:divBdr>
    </w:div>
    <w:div w:id="713773577">
      <w:bodyDiv w:val="1"/>
      <w:marLeft w:val="0"/>
      <w:marRight w:val="0"/>
      <w:marTop w:val="0"/>
      <w:marBottom w:val="0"/>
      <w:divBdr>
        <w:top w:val="none" w:sz="0" w:space="0" w:color="auto"/>
        <w:left w:val="none" w:sz="0" w:space="0" w:color="auto"/>
        <w:bottom w:val="none" w:sz="0" w:space="0" w:color="auto"/>
        <w:right w:val="none" w:sz="0" w:space="0" w:color="auto"/>
      </w:divBdr>
    </w:div>
    <w:div w:id="1029911239">
      <w:bodyDiv w:val="1"/>
      <w:marLeft w:val="0"/>
      <w:marRight w:val="0"/>
      <w:marTop w:val="0"/>
      <w:marBottom w:val="0"/>
      <w:divBdr>
        <w:top w:val="none" w:sz="0" w:space="0" w:color="auto"/>
        <w:left w:val="none" w:sz="0" w:space="0" w:color="auto"/>
        <w:bottom w:val="none" w:sz="0" w:space="0" w:color="auto"/>
        <w:right w:val="none" w:sz="0" w:space="0" w:color="auto"/>
      </w:divBdr>
    </w:div>
    <w:div w:id="1036348587">
      <w:bodyDiv w:val="1"/>
      <w:marLeft w:val="0"/>
      <w:marRight w:val="0"/>
      <w:marTop w:val="0"/>
      <w:marBottom w:val="0"/>
      <w:divBdr>
        <w:top w:val="none" w:sz="0" w:space="0" w:color="auto"/>
        <w:left w:val="none" w:sz="0" w:space="0" w:color="auto"/>
        <w:bottom w:val="none" w:sz="0" w:space="0" w:color="auto"/>
        <w:right w:val="none" w:sz="0" w:space="0" w:color="auto"/>
      </w:divBdr>
    </w:div>
    <w:div w:id="1138571420">
      <w:bodyDiv w:val="1"/>
      <w:marLeft w:val="0"/>
      <w:marRight w:val="0"/>
      <w:marTop w:val="0"/>
      <w:marBottom w:val="0"/>
      <w:divBdr>
        <w:top w:val="none" w:sz="0" w:space="0" w:color="auto"/>
        <w:left w:val="none" w:sz="0" w:space="0" w:color="auto"/>
        <w:bottom w:val="none" w:sz="0" w:space="0" w:color="auto"/>
        <w:right w:val="none" w:sz="0" w:space="0" w:color="auto"/>
      </w:divBdr>
    </w:div>
    <w:div w:id="1142040256">
      <w:bodyDiv w:val="1"/>
      <w:marLeft w:val="0"/>
      <w:marRight w:val="0"/>
      <w:marTop w:val="0"/>
      <w:marBottom w:val="0"/>
      <w:divBdr>
        <w:top w:val="none" w:sz="0" w:space="0" w:color="auto"/>
        <w:left w:val="none" w:sz="0" w:space="0" w:color="auto"/>
        <w:bottom w:val="none" w:sz="0" w:space="0" w:color="auto"/>
        <w:right w:val="none" w:sz="0" w:space="0" w:color="auto"/>
      </w:divBdr>
    </w:div>
    <w:div w:id="1248272893">
      <w:bodyDiv w:val="1"/>
      <w:marLeft w:val="0"/>
      <w:marRight w:val="0"/>
      <w:marTop w:val="0"/>
      <w:marBottom w:val="0"/>
      <w:divBdr>
        <w:top w:val="none" w:sz="0" w:space="0" w:color="auto"/>
        <w:left w:val="none" w:sz="0" w:space="0" w:color="auto"/>
        <w:bottom w:val="none" w:sz="0" w:space="0" w:color="auto"/>
        <w:right w:val="none" w:sz="0" w:space="0" w:color="auto"/>
      </w:divBdr>
    </w:div>
    <w:div w:id="1262301662">
      <w:bodyDiv w:val="1"/>
      <w:marLeft w:val="0"/>
      <w:marRight w:val="0"/>
      <w:marTop w:val="0"/>
      <w:marBottom w:val="0"/>
      <w:divBdr>
        <w:top w:val="none" w:sz="0" w:space="0" w:color="auto"/>
        <w:left w:val="none" w:sz="0" w:space="0" w:color="auto"/>
        <w:bottom w:val="none" w:sz="0" w:space="0" w:color="auto"/>
        <w:right w:val="none" w:sz="0" w:space="0" w:color="auto"/>
      </w:divBdr>
    </w:div>
    <w:div w:id="1295988754">
      <w:bodyDiv w:val="1"/>
      <w:marLeft w:val="0"/>
      <w:marRight w:val="0"/>
      <w:marTop w:val="0"/>
      <w:marBottom w:val="0"/>
      <w:divBdr>
        <w:top w:val="none" w:sz="0" w:space="0" w:color="auto"/>
        <w:left w:val="none" w:sz="0" w:space="0" w:color="auto"/>
        <w:bottom w:val="none" w:sz="0" w:space="0" w:color="auto"/>
        <w:right w:val="none" w:sz="0" w:space="0" w:color="auto"/>
      </w:divBdr>
    </w:div>
    <w:div w:id="1680280380">
      <w:bodyDiv w:val="1"/>
      <w:marLeft w:val="0"/>
      <w:marRight w:val="0"/>
      <w:marTop w:val="0"/>
      <w:marBottom w:val="0"/>
      <w:divBdr>
        <w:top w:val="none" w:sz="0" w:space="0" w:color="auto"/>
        <w:left w:val="none" w:sz="0" w:space="0" w:color="auto"/>
        <w:bottom w:val="none" w:sz="0" w:space="0" w:color="auto"/>
        <w:right w:val="none" w:sz="0" w:space="0" w:color="auto"/>
      </w:divBdr>
    </w:div>
    <w:div w:id="1680883517">
      <w:bodyDiv w:val="1"/>
      <w:marLeft w:val="0"/>
      <w:marRight w:val="0"/>
      <w:marTop w:val="0"/>
      <w:marBottom w:val="0"/>
      <w:divBdr>
        <w:top w:val="none" w:sz="0" w:space="0" w:color="auto"/>
        <w:left w:val="none" w:sz="0" w:space="0" w:color="auto"/>
        <w:bottom w:val="none" w:sz="0" w:space="0" w:color="auto"/>
        <w:right w:val="none" w:sz="0" w:space="0" w:color="auto"/>
      </w:divBdr>
    </w:div>
    <w:div w:id="1689409501">
      <w:bodyDiv w:val="1"/>
      <w:marLeft w:val="0"/>
      <w:marRight w:val="0"/>
      <w:marTop w:val="0"/>
      <w:marBottom w:val="0"/>
      <w:divBdr>
        <w:top w:val="none" w:sz="0" w:space="0" w:color="auto"/>
        <w:left w:val="none" w:sz="0" w:space="0" w:color="auto"/>
        <w:bottom w:val="none" w:sz="0" w:space="0" w:color="auto"/>
        <w:right w:val="none" w:sz="0" w:space="0" w:color="auto"/>
      </w:divBdr>
    </w:div>
    <w:div w:id="1893274659">
      <w:bodyDiv w:val="1"/>
      <w:marLeft w:val="0"/>
      <w:marRight w:val="0"/>
      <w:marTop w:val="0"/>
      <w:marBottom w:val="0"/>
      <w:divBdr>
        <w:top w:val="none" w:sz="0" w:space="0" w:color="auto"/>
        <w:left w:val="none" w:sz="0" w:space="0" w:color="auto"/>
        <w:bottom w:val="none" w:sz="0" w:space="0" w:color="auto"/>
        <w:right w:val="none" w:sz="0" w:space="0" w:color="auto"/>
      </w:divBdr>
    </w:div>
    <w:div w:id="1939025732">
      <w:bodyDiv w:val="1"/>
      <w:marLeft w:val="0"/>
      <w:marRight w:val="0"/>
      <w:marTop w:val="0"/>
      <w:marBottom w:val="0"/>
      <w:divBdr>
        <w:top w:val="none" w:sz="0" w:space="0" w:color="auto"/>
        <w:left w:val="none" w:sz="0" w:space="0" w:color="auto"/>
        <w:bottom w:val="none" w:sz="0" w:space="0" w:color="auto"/>
        <w:right w:val="none" w:sz="0" w:space="0" w:color="auto"/>
      </w:divBdr>
    </w:div>
    <w:div w:id="19584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F049-E40E-4C95-B31B-FF62C6E6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11</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Вікторія</dc:creator>
  <cp:lastModifiedBy>Богодаєва Леся</cp:lastModifiedBy>
  <cp:revision>13</cp:revision>
  <cp:lastPrinted>2021-08-10T13:56:00Z</cp:lastPrinted>
  <dcterms:created xsi:type="dcterms:W3CDTF">2021-07-21T14:18:00Z</dcterms:created>
  <dcterms:modified xsi:type="dcterms:W3CDTF">2021-08-10T15:07:00Z</dcterms:modified>
</cp:coreProperties>
</file>