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17" w:rsidRDefault="00660483">
      <w:pPr>
        <w:rPr>
          <w:lang w:val="uk-UA"/>
        </w:rPr>
      </w:pPr>
      <w:bookmarkStart w:id="0" w:name="_GoBack"/>
      <w:bookmarkEnd w:id="0"/>
      <w:r>
        <w:rPr>
          <w:lang w:val="uk-UA"/>
        </w:rPr>
        <w:t xml:space="preserve">                                                                                                ЗАТВЕРДЖЕНО:</w:t>
      </w:r>
    </w:p>
    <w:p w:rsidR="00660483" w:rsidRDefault="00660483">
      <w:pPr>
        <w:rPr>
          <w:lang w:val="uk-UA"/>
        </w:rPr>
      </w:pPr>
      <w:r>
        <w:rPr>
          <w:lang w:val="uk-UA"/>
        </w:rPr>
        <w:t xml:space="preserve">                                                                             </w:t>
      </w:r>
    </w:p>
    <w:p w:rsidR="00660483" w:rsidRDefault="00660483">
      <w:pPr>
        <w:rPr>
          <w:lang w:val="uk-UA"/>
        </w:rPr>
      </w:pPr>
      <w:r>
        <w:rPr>
          <w:lang w:val="uk-UA"/>
        </w:rPr>
        <w:t xml:space="preserve">                                                                               </w:t>
      </w:r>
    </w:p>
    <w:p w:rsidR="00660483" w:rsidRDefault="00660483">
      <w:pPr>
        <w:rPr>
          <w:lang w:val="uk-UA"/>
        </w:rPr>
      </w:pPr>
      <w:r>
        <w:rPr>
          <w:lang w:val="uk-UA"/>
        </w:rPr>
        <w:t xml:space="preserve">                                                                             Міський голова А.В.Бондаренко</w:t>
      </w:r>
    </w:p>
    <w:p w:rsidR="00660483" w:rsidRDefault="00660483">
      <w:pPr>
        <w:rPr>
          <w:lang w:val="uk-UA"/>
        </w:rPr>
      </w:pPr>
      <w:r>
        <w:rPr>
          <w:lang w:val="uk-UA"/>
        </w:rPr>
        <w:t xml:space="preserve">                                                                         «___»______________20</w:t>
      </w:r>
      <w:r w:rsidR="00EA565B">
        <w:rPr>
          <w:lang w:val="uk-UA"/>
        </w:rPr>
        <w:t>21</w:t>
      </w:r>
      <w:r>
        <w:rPr>
          <w:lang w:val="uk-UA"/>
        </w:rPr>
        <w:t xml:space="preserve"> року</w:t>
      </w:r>
    </w:p>
    <w:p w:rsidR="00EA565B" w:rsidRDefault="00EA565B">
      <w:pPr>
        <w:rPr>
          <w:lang w:val="uk-UA"/>
        </w:rPr>
      </w:pPr>
    </w:p>
    <w:p w:rsidR="00660483" w:rsidRDefault="00660483">
      <w:pPr>
        <w:rPr>
          <w:lang w:val="uk-UA"/>
        </w:rPr>
      </w:pPr>
    </w:p>
    <w:p w:rsidR="005614AD" w:rsidRDefault="00660483" w:rsidP="005614AD">
      <w:pPr>
        <w:jc w:val="both"/>
        <w:rPr>
          <w:color w:val="000000"/>
        </w:rPr>
      </w:pPr>
      <w:r>
        <w:rPr>
          <w:lang w:val="uk-UA"/>
        </w:rPr>
        <w:t xml:space="preserve">  </w:t>
      </w:r>
      <w:r w:rsidR="005614AD">
        <w:rPr>
          <w:lang w:val="uk-UA"/>
        </w:rPr>
        <w:tab/>
      </w:r>
      <w:r>
        <w:rPr>
          <w:lang w:val="uk-UA"/>
        </w:rPr>
        <w:t xml:space="preserve">Перелік питань на перевірку знань Закону України «Про регулювання </w:t>
      </w:r>
      <w:r w:rsidR="002F1896">
        <w:rPr>
          <w:lang w:val="uk-UA"/>
        </w:rPr>
        <w:t>м</w:t>
      </w:r>
      <w:r>
        <w:rPr>
          <w:lang w:val="uk-UA"/>
        </w:rPr>
        <w:t>істобудівної діяльності» для кандидатів на зайняття посад</w:t>
      </w:r>
      <w:r w:rsidR="00EA565B">
        <w:rPr>
          <w:lang w:val="uk-UA"/>
        </w:rPr>
        <w:t>и</w:t>
      </w:r>
      <w:r w:rsidR="005614AD" w:rsidRPr="005F2DA5">
        <w:rPr>
          <w:lang w:val="uk-UA"/>
        </w:rPr>
        <w:t xml:space="preserve"> головного спеціаліста відділу реєстрації управління державного архітектурно-будівельного контролю </w:t>
      </w:r>
      <w:proofErr w:type="spellStart"/>
      <w:r w:rsidR="005614AD">
        <w:t>Черкаської</w:t>
      </w:r>
      <w:proofErr w:type="spellEnd"/>
      <w:r w:rsidR="005614AD">
        <w:t xml:space="preserve"> </w:t>
      </w:r>
      <w:proofErr w:type="spellStart"/>
      <w:r w:rsidR="005614AD">
        <w:t>міської</w:t>
      </w:r>
      <w:proofErr w:type="spellEnd"/>
      <w:r w:rsidR="005614AD">
        <w:t xml:space="preserve"> ради</w:t>
      </w:r>
      <w:r w:rsidR="005614AD">
        <w:rPr>
          <w:lang w:val="uk-UA"/>
        </w:rPr>
        <w:t xml:space="preserve">, </w:t>
      </w:r>
    </w:p>
    <w:p w:rsidR="004C5614" w:rsidRDefault="004C5614">
      <w:pPr>
        <w:rPr>
          <w:lang w:val="uk-UA"/>
        </w:rPr>
      </w:pPr>
    </w:p>
    <w:p w:rsidR="004C5614" w:rsidRDefault="004C5614">
      <w:pPr>
        <w:rPr>
          <w:lang w:val="uk-UA"/>
        </w:rPr>
      </w:pPr>
    </w:p>
    <w:p w:rsidR="004C5614" w:rsidRDefault="004C5614">
      <w:pPr>
        <w:rPr>
          <w:lang w:val="uk-UA"/>
        </w:rPr>
      </w:pPr>
      <w:r>
        <w:rPr>
          <w:lang w:val="uk-UA"/>
        </w:rPr>
        <w:t>1.Визначення термінів</w:t>
      </w:r>
      <w:r w:rsidR="002F1896">
        <w:rPr>
          <w:lang w:val="uk-UA"/>
        </w:rPr>
        <w:t xml:space="preserve"> (замовник, містобудівна документація, містобудівні умови та обмеження забудови земельної ділянки, проектна документація, червоні лінії)</w:t>
      </w:r>
      <w:r>
        <w:rPr>
          <w:lang w:val="uk-UA"/>
        </w:rPr>
        <w:t>. Ст.1</w:t>
      </w:r>
    </w:p>
    <w:p w:rsidR="004C5614" w:rsidRDefault="004C5614">
      <w:pPr>
        <w:rPr>
          <w:lang w:val="uk-UA"/>
        </w:rPr>
      </w:pPr>
      <w:r>
        <w:rPr>
          <w:lang w:val="uk-UA"/>
        </w:rPr>
        <w:t>2.Законодавство у сфері містобудівної діяльності.Ст.3</w:t>
      </w:r>
    </w:p>
    <w:p w:rsidR="004C5614" w:rsidRDefault="004C5614">
      <w:pPr>
        <w:rPr>
          <w:lang w:val="uk-UA"/>
        </w:rPr>
      </w:pPr>
      <w:r>
        <w:rPr>
          <w:lang w:val="uk-UA"/>
        </w:rPr>
        <w:t>3.Об</w:t>
      </w:r>
      <w:r w:rsidR="00B07554" w:rsidRPr="00B07554">
        <w:rPr>
          <w:lang w:val="uk-UA"/>
        </w:rPr>
        <w:t>’</w:t>
      </w:r>
      <w:r>
        <w:rPr>
          <w:lang w:val="uk-UA"/>
        </w:rPr>
        <w:t>єкти та суб’єкти містобудування.Ст.4</w:t>
      </w:r>
    </w:p>
    <w:p w:rsidR="004C5614" w:rsidRDefault="004C5614">
      <w:pPr>
        <w:rPr>
          <w:lang w:val="uk-UA"/>
        </w:rPr>
      </w:pPr>
      <w:r>
        <w:rPr>
          <w:lang w:val="uk-UA"/>
        </w:rPr>
        <w:t>4.Органи, що здійснюють управління у сфері містобудівної діяльності,</w:t>
      </w:r>
    </w:p>
    <w:p w:rsidR="004C5614" w:rsidRDefault="004C5614">
      <w:pPr>
        <w:rPr>
          <w:lang w:val="uk-UA"/>
        </w:rPr>
      </w:pPr>
      <w:r>
        <w:rPr>
          <w:lang w:val="uk-UA"/>
        </w:rPr>
        <w:t xml:space="preserve">   архітектурно-будівельного контролю</w:t>
      </w:r>
      <w:r w:rsidR="00EA565B">
        <w:rPr>
          <w:lang w:val="uk-UA"/>
        </w:rPr>
        <w:t xml:space="preserve"> та нагляду</w:t>
      </w:r>
      <w:r>
        <w:rPr>
          <w:lang w:val="uk-UA"/>
        </w:rPr>
        <w:t>.Ст.6</w:t>
      </w:r>
    </w:p>
    <w:p w:rsidR="00CB17BB" w:rsidRDefault="004C5614" w:rsidP="00CB17BB">
      <w:pPr>
        <w:rPr>
          <w:lang w:val="uk-UA"/>
        </w:rPr>
      </w:pPr>
      <w:r>
        <w:rPr>
          <w:lang w:val="uk-UA"/>
        </w:rPr>
        <w:t xml:space="preserve">5.Зміст управління у сфері містобудівної діяльності, державного </w:t>
      </w:r>
      <w:r w:rsidR="00CB17BB">
        <w:rPr>
          <w:lang w:val="uk-UA"/>
        </w:rPr>
        <w:t xml:space="preserve">            </w:t>
      </w:r>
      <w:r>
        <w:rPr>
          <w:lang w:val="uk-UA"/>
        </w:rPr>
        <w:t>архітектурно-будівельного контролю</w:t>
      </w:r>
      <w:r w:rsidR="00CB17BB">
        <w:rPr>
          <w:lang w:val="uk-UA"/>
        </w:rPr>
        <w:t xml:space="preserve"> та нагляду.Ст.7</w:t>
      </w:r>
    </w:p>
    <w:p w:rsidR="00CB17BB" w:rsidRDefault="00CB17BB" w:rsidP="00CB17BB">
      <w:pPr>
        <w:rPr>
          <w:lang w:val="uk-UA"/>
        </w:rPr>
      </w:pPr>
      <w:r>
        <w:rPr>
          <w:lang w:val="uk-UA"/>
        </w:rPr>
        <w:t>6.Будівельний паспорт забудови земельної ділянки.Ст.27</w:t>
      </w:r>
    </w:p>
    <w:p w:rsidR="00CB17BB" w:rsidRDefault="00CB17BB" w:rsidP="00CB17BB">
      <w:pPr>
        <w:rPr>
          <w:lang w:val="uk-UA"/>
        </w:rPr>
      </w:pPr>
      <w:r>
        <w:rPr>
          <w:lang w:val="uk-UA"/>
        </w:rPr>
        <w:t>7.Тимчасові споруди для провадження підприємницької діяльності.Ст.28</w:t>
      </w:r>
    </w:p>
    <w:p w:rsidR="00CB17BB" w:rsidRDefault="00CB17BB" w:rsidP="00CB17BB">
      <w:pPr>
        <w:rPr>
          <w:lang w:val="uk-UA"/>
        </w:rPr>
      </w:pPr>
      <w:r>
        <w:rPr>
          <w:lang w:val="uk-UA"/>
        </w:rPr>
        <w:t>8.Вихідні дані.Ст.29</w:t>
      </w:r>
    </w:p>
    <w:p w:rsidR="00CB17BB" w:rsidRDefault="00CB17BB" w:rsidP="00CB17BB">
      <w:pPr>
        <w:rPr>
          <w:lang w:val="uk-UA"/>
        </w:rPr>
      </w:pPr>
      <w:r>
        <w:rPr>
          <w:lang w:val="uk-UA"/>
        </w:rPr>
        <w:t>9.Технічні умови. Ст.30</w:t>
      </w:r>
    </w:p>
    <w:p w:rsidR="00CB17BB" w:rsidRDefault="00CB17BB" w:rsidP="00CB17BB">
      <w:pPr>
        <w:rPr>
          <w:lang w:val="uk-UA"/>
        </w:rPr>
      </w:pPr>
      <w:r>
        <w:rPr>
          <w:lang w:val="uk-UA"/>
        </w:rPr>
        <w:t>10.Проектна документація на будівництво.Ст.31</w:t>
      </w:r>
    </w:p>
    <w:p w:rsidR="00EF1843" w:rsidRDefault="00CB17BB" w:rsidP="00CB17BB">
      <w:pPr>
        <w:rPr>
          <w:lang w:val="uk-UA"/>
        </w:rPr>
      </w:pPr>
      <w:r>
        <w:rPr>
          <w:lang w:val="uk-UA"/>
        </w:rPr>
        <w:t>11.</w:t>
      </w:r>
      <w:r w:rsidR="00EA565B" w:rsidRPr="00EA565B">
        <w:rPr>
          <w:color w:val="333333"/>
          <w:shd w:val="clear" w:color="auto" w:fill="FFFFFF"/>
          <w:lang w:val="uk-UA"/>
        </w:rPr>
        <w:t xml:space="preserve"> </w:t>
      </w:r>
      <w:r w:rsidR="00EA565B" w:rsidRPr="00EA565B">
        <w:rPr>
          <w:shd w:val="clear" w:color="auto" w:fill="FFFFFF"/>
          <w:lang w:val="uk-UA"/>
        </w:rPr>
        <w:t>Класи наслідків (відповідальності) будівель і споруд</w:t>
      </w:r>
      <w:r w:rsidR="00EF1843">
        <w:rPr>
          <w:lang w:val="uk-UA"/>
        </w:rPr>
        <w:t>.Ст.32</w:t>
      </w:r>
    </w:p>
    <w:p w:rsidR="00EF1843" w:rsidRDefault="00EF1843" w:rsidP="00CB17BB">
      <w:pPr>
        <w:rPr>
          <w:lang w:val="uk-UA"/>
        </w:rPr>
      </w:pPr>
      <w:r>
        <w:rPr>
          <w:lang w:val="uk-UA"/>
        </w:rPr>
        <w:t>12.Право на виконання будівельних ро</w:t>
      </w:r>
      <w:r w:rsidR="000361E4">
        <w:rPr>
          <w:lang w:val="uk-UA"/>
        </w:rPr>
        <w:t>б</w:t>
      </w:r>
      <w:r>
        <w:rPr>
          <w:lang w:val="uk-UA"/>
        </w:rPr>
        <w:t>іт.Ст.34</w:t>
      </w:r>
    </w:p>
    <w:p w:rsidR="00EF1843" w:rsidRDefault="00EF1843" w:rsidP="00CB17BB">
      <w:pPr>
        <w:rPr>
          <w:lang w:val="uk-UA"/>
        </w:rPr>
      </w:pPr>
      <w:r>
        <w:rPr>
          <w:lang w:val="uk-UA"/>
        </w:rPr>
        <w:t>13.</w:t>
      </w:r>
      <w:r w:rsidR="00EA565B" w:rsidRPr="00EA565B">
        <w:rPr>
          <w:color w:val="333333"/>
          <w:shd w:val="clear" w:color="auto" w:fill="FFFFFF"/>
        </w:rPr>
        <w:t xml:space="preserve"> </w:t>
      </w:r>
      <w:proofErr w:type="spellStart"/>
      <w:r w:rsidR="00EA565B" w:rsidRPr="00EA565B">
        <w:rPr>
          <w:shd w:val="clear" w:color="auto" w:fill="FFFFFF"/>
        </w:rPr>
        <w:t>Повідомлення</w:t>
      </w:r>
      <w:proofErr w:type="spellEnd"/>
      <w:r w:rsidR="00EA565B" w:rsidRPr="00EA565B">
        <w:rPr>
          <w:shd w:val="clear" w:color="auto" w:fill="FFFFFF"/>
        </w:rPr>
        <w:t xml:space="preserve"> про початок </w:t>
      </w:r>
      <w:proofErr w:type="spellStart"/>
      <w:r w:rsidR="00EA565B" w:rsidRPr="00EA565B">
        <w:rPr>
          <w:shd w:val="clear" w:color="auto" w:fill="FFFFFF"/>
        </w:rPr>
        <w:t>виконання</w:t>
      </w:r>
      <w:proofErr w:type="spellEnd"/>
      <w:r w:rsidR="00EA565B" w:rsidRPr="00EA565B">
        <w:rPr>
          <w:shd w:val="clear" w:color="auto" w:fill="FFFFFF"/>
        </w:rPr>
        <w:t xml:space="preserve"> </w:t>
      </w:r>
      <w:proofErr w:type="spellStart"/>
      <w:proofErr w:type="gramStart"/>
      <w:r w:rsidR="00EA565B" w:rsidRPr="00EA565B">
        <w:rPr>
          <w:shd w:val="clear" w:color="auto" w:fill="FFFFFF"/>
        </w:rPr>
        <w:t>п</w:t>
      </w:r>
      <w:proofErr w:type="gramEnd"/>
      <w:r w:rsidR="00EA565B" w:rsidRPr="00EA565B">
        <w:rPr>
          <w:shd w:val="clear" w:color="auto" w:fill="FFFFFF"/>
        </w:rPr>
        <w:t>ідготовчих</w:t>
      </w:r>
      <w:proofErr w:type="spellEnd"/>
      <w:r w:rsidR="00EA565B" w:rsidRPr="00EA565B">
        <w:rPr>
          <w:shd w:val="clear" w:color="auto" w:fill="FFFFFF"/>
        </w:rPr>
        <w:t xml:space="preserve"> </w:t>
      </w:r>
      <w:proofErr w:type="spellStart"/>
      <w:r w:rsidR="00EA565B" w:rsidRPr="00EA565B">
        <w:rPr>
          <w:shd w:val="clear" w:color="auto" w:fill="FFFFFF"/>
        </w:rPr>
        <w:t>робіт</w:t>
      </w:r>
      <w:proofErr w:type="spellEnd"/>
      <w:r>
        <w:rPr>
          <w:lang w:val="uk-UA"/>
        </w:rPr>
        <w:t>.Ст.35</w:t>
      </w:r>
    </w:p>
    <w:p w:rsidR="00EF1843" w:rsidRDefault="00EF1843" w:rsidP="00CB17BB">
      <w:pPr>
        <w:rPr>
          <w:lang w:val="uk-UA"/>
        </w:rPr>
      </w:pPr>
      <w:r>
        <w:rPr>
          <w:lang w:val="uk-UA"/>
        </w:rPr>
        <w:t>14.</w:t>
      </w:r>
      <w:r w:rsidR="00EA565B" w:rsidRPr="00EA565B">
        <w:rPr>
          <w:color w:val="333333"/>
          <w:shd w:val="clear" w:color="auto" w:fill="FFFFFF"/>
        </w:rPr>
        <w:t xml:space="preserve"> </w:t>
      </w:r>
      <w:proofErr w:type="spellStart"/>
      <w:r w:rsidR="00EA565B" w:rsidRPr="00EA565B">
        <w:rPr>
          <w:shd w:val="clear" w:color="auto" w:fill="FFFFFF"/>
        </w:rPr>
        <w:t>Повідомлення</w:t>
      </w:r>
      <w:proofErr w:type="spellEnd"/>
      <w:r w:rsidR="00EA565B" w:rsidRPr="00EA565B">
        <w:rPr>
          <w:shd w:val="clear" w:color="auto" w:fill="FFFFFF"/>
        </w:rPr>
        <w:t xml:space="preserve"> про початок </w:t>
      </w:r>
      <w:proofErr w:type="spellStart"/>
      <w:r w:rsidR="00EA565B" w:rsidRPr="00EA565B">
        <w:rPr>
          <w:shd w:val="clear" w:color="auto" w:fill="FFFFFF"/>
        </w:rPr>
        <w:t>виконання</w:t>
      </w:r>
      <w:proofErr w:type="spellEnd"/>
      <w:r w:rsidR="00EA565B" w:rsidRPr="00EA565B">
        <w:rPr>
          <w:shd w:val="clear" w:color="auto" w:fill="FFFFFF"/>
        </w:rPr>
        <w:t xml:space="preserve"> </w:t>
      </w:r>
      <w:proofErr w:type="spellStart"/>
      <w:r w:rsidR="00EA565B" w:rsidRPr="00EA565B">
        <w:rPr>
          <w:shd w:val="clear" w:color="auto" w:fill="FFFFFF"/>
        </w:rPr>
        <w:t>будівельних</w:t>
      </w:r>
      <w:proofErr w:type="spellEnd"/>
      <w:r w:rsidR="00EA565B" w:rsidRPr="00EA565B">
        <w:rPr>
          <w:shd w:val="clear" w:color="auto" w:fill="FFFFFF"/>
        </w:rPr>
        <w:t xml:space="preserve"> </w:t>
      </w:r>
      <w:proofErr w:type="spellStart"/>
      <w:r w:rsidR="00EA565B" w:rsidRPr="00EA565B">
        <w:rPr>
          <w:shd w:val="clear" w:color="auto" w:fill="FFFFFF"/>
        </w:rPr>
        <w:t>робіт</w:t>
      </w:r>
      <w:proofErr w:type="spellEnd"/>
      <w:r w:rsidRPr="00EA565B">
        <w:rPr>
          <w:lang w:val="uk-UA"/>
        </w:rPr>
        <w:t>.</w:t>
      </w:r>
      <w:r>
        <w:rPr>
          <w:lang w:val="uk-UA"/>
        </w:rPr>
        <w:t>Ст.36</w:t>
      </w:r>
    </w:p>
    <w:p w:rsidR="00EF1843" w:rsidRDefault="00EF1843" w:rsidP="00CB17BB">
      <w:pPr>
        <w:rPr>
          <w:lang w:val="uk-UA"/>
        </w:rPr>
      </w:pPr>
      <w:r>
        <w:rPr>
          <w:lang w:val="uk-UA"/>
        </w:rPr>
        <w:t>15.Дозвіл на виконання будівельних робіт.Ст.37</w:t>
      </w:r>
    </w:p>
    <w:p w:rsidR="00EF1843" w:rsidRDefault="00EF1843" w:rsidP="00CB17BB">
      <w:pPr>
        <w:rPr>
          <w:lang w:val="uk-UA"/>
        </w:rPr>
      </w:pPr>
      <w:r>
        <w:rPr>
          <w:lang w:val="uk-UA"/>
        </w:rPr>
        <w:t>16.Знесення самочинно збудованих об’єктів.Ст.38</w:t>
      </w:r>
    </w:p>
    <w:p w:rsidR="00EF1843" w:rsidRDefault="00EF1843" w:rsidP="00CB17BB">
      <w:pPr>
        <w:rPr>
          <w:lang w:val="uk-UA"/>
        </w:rPr>
      </w:pPr>
      <w:r>
        <w:rPr>
          <w:lang w:val="uk-UA"/>
        </w:rPr>
        <w:t>17.Прийняття в експлуатацію закінчених будівництвом об’єктів.Ст.39</w:t>
      </w:r>
    </w:p>
    <w:p w:rsidR="006B301B" w:rsidRDefault="00EF1843" w:rsidP="00CB17BB">
      <w:pPr>
        <w:rPr>
          <w:lang w:val="uk-UA"/>
        </w:rPr>
      </w:pPr>
      <w:r>
        <w:rPr>
          <w:lang w:val="uk-UA"/>
        </w:rPr>
        <w:t>18.</w:t>
      </w:r>
      <w:r w:rsidR="00EA565B" w:rsidRPr="00EA565B">
        <w:rPr>
          <w:color w:val="333333"/>
          <w:shd w:val="clear" w:color="auto" w:fill="FFFFFF"/>
          <w:lang w:val="uk-UA"/>
        </w:rPr>
        <w:t xml:space="preserve"> </w:t>
      </w:r>
      <w:r w:rsidR="00EA565B" w:rsidRPr="00EA565B">
        <w:rPr>
          <w:shd w:val="clear" w:color="auto" w:fill="FFFFFF"/>
          <w:lang w:val="uk-UA"/>
        </w:rPr>
        <w:t>Внесення змін до повідомлення або декларації про готовність об’єкта до експлуатації, скасування реєстрації декларації про готовність об’єкта до експлуатації або припинення права на початок виконання підготовчих або будівельних робіт, набутого на підставі поданого повідомлення</w:t>
      </w:r>
      <w:r w:rsidR="006B301B">
        <w:rPr>
          <w:lang w:val="uk-UA"/>
        </w:rPr>
        <w:t>.Ст.39-1</w:t>
      </w:r>
    </w:p>
    <w:p w:rsidR="006B301B" w:rsidRDefault="006B301B" w:rsidP="00CB17BB">
      <w:pPr>
        <w:rPr>
          <w:lang w:val="uk-UA"/>
        </w:rPr>
      </w:pPr>
      <w:r>
        <w:rPr>
          <w:lang w:val="uk-UA"/>
        </w:rPr>
        <w:t>19.Огляд , обстеження та паспортизація об’єктів.Ст.39-2</w:t>
      </w:r>
    </w:p>
    <w:p w:rsidR="004C5614" w:rsidRDefault="006B301B" w:rsidP="00CB17BB">
      <w:pPr>
        <w:rPr>
          <w:lang w:val="uk-UA"/>
        </w:rPr>
      </w:pPr>
      <w:r>
        <w:rPr>
          <w:lang w:val="uk-UA"/>
        </w:rPr>
        <w:t>20.Державний архітектурно-будівельний контроль.Ст.41</w:t>
      </w:r>
      <w:r w:rsidR="00CB17BB">
        <w:rPr>
          <w:lang w:val="uk-UA"/>
        </w:rPr>
        <w:t xml:space="preserve">   </w:t>
      </w:r>
    </w:p>
    <w:p w:rsidR="002F1896" w:rsidRDefault="002F1896" w:rsidP="00CB17BB">
      <w:pPr>
        <w:rPr>
          <w:lang w:val="uk-UA"/>
        </w:rPr>
      </w:pPr>
    </w:p>
    <w:p w:rsidR="002F1896" w:rsidRDefault="002F1896" w:rsidP="00CB17BB">
      <w:pPr>
        <w:rPr>
          <w:lang w:val="uk-UA"/>
        </w:rPr>
      </w:pPr>
    </w:p>
    <w:p w:rsidR="002F1896" w:rsidRDefault="002F1896" w:rsidP="00CB17BB">
      <w:pPr>
        <w:rPr>
          <w:lang w:val="uk-UA"/>
        </w:rPr>
      </w:pPr>
    </w:p>
    <w:p w:rsidR="00D14903" w:rsidRDefault="00EA565B" w:rsidP="00CB17BB">
      <w:pPr>
        <w:rPr>
          <w:lang w:val="uk-UA"/>
        </w:rPr>
      </w:pPr>
      <w:r>
        <w:rPr>
          <w:lang w:val="uk-UA"/>
        </w:rPr>
        <w:t>Н</w:t>
      </w:r>
      <w:r w:rsidR="00D14903">
        <w:rPr>
          <w:lang w:val="uk-UA"/>
        </w:rPr>
        <w:t>ачальник</w:t>
      </w:r>
      <w:r>
        <w:rPr>
          <w:lang w:val="uk-UA"/>
        </w:rPr>
        <w:t xml:space="preserve"> </w:t>
      </w:r>
      <w:r w:rsidR="00D14903">
        <w:rPr>
          <w:lang w:val="uk-UA"/>
        </w:rPr>
        <w:t xml:space="preserve">управління державного </w:t>
      </w:r>
    </w:p>
    <w:p w:rsidR="00D14903" w:rsidRDefault="00D14903" w:rsidP="00CB17BB">
      <w:pPr>
        <w:rPr>
          <w:lang w:val="uk-UA"/>
        </w:rPr>
      </w:pPr>
      <w:r>
        <w:rPr>
          <w:lang w:val="uk-UA"/>
        </w:rPr>
        <w:t xml:space="preserve">архітектурно-будівельного контролю                                          </w:t>
      </w:r>
      <w:r w:rsidR="00EA565B">
        <w:rPr>
          <w:lang w:val="uk-UA"/>
        </w:rPr>
        <w:t>Глазепа Р.І.</w:t>
      </w:r>
    </w:p>
    <w:sectPr w:rsidR="00D14903" w:rsidSect="006914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614"/>
    <w:rsid w:val="000361E4"/>
    <w:rsid w:val="001F17BE"/>
    <w:rsid w:val="0023708D"/>
    <w:rsid w:val="00293278"/>
    <w:rsid w:val="002F1896"/>
    <w:rsid w:val="002F3F7D"/>
    <w:rsid w:val="0045186D"/>
    <w:rsid w:val="00460889"/>
    <w:rsid w:val="004C5614"/>
    <w:rsid w:val="005614AD"/>
    <w:rsid w:val="005F2DA5"/>
    <w:rsid w:val="00660483"/>
    <w:rsid w:val="00691417"/>
    <w:rsid w:val="006B301B"/>
    <w:rsid w:val="007A0736"/>
    <w:rsid w:val="007A27FE"/>
    <w:rsid w:val="007E4155"/>
    <w:rsid w:val="00A51557"/>
    <w:rsid w:val="00B07554"/>
    <w:rsid w:val="00B2251D"/>
    <w:rsid w:val="00C06850"/>
    <w:rsid w:val="00C81073"/>
    <w:rsid w:val="00CB17BB"/>
    <w:rsid w:val="00CE549A"/>
    <w:rsid w:val="00D14903"/>
    <w:rsid w:val="00E303DF"/>
    <w:rsid w:val="00EA565B"/>
    <w:rsid w:val="00EF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141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Words>
  <Characters>2026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nadolinska.olga</dc:creator>
  <cp:lastModifiedBy>Орленко Таміла</cp:lastModifiedBy>
  <cp:revision>2</cp:revision>
  <cp:lastPrinted>2021-05-25T09:13:00Z</cp:lastPrinted>
  <dcterms:created xsi:type="dcterms:W3CDTF">2021-06-02T11:13:00Z</dcterms:created>
  <dcterms:modified xsi:type="dcterms:W3CDTF">2021-06-02T11:13:00Z</dcterms:modified>
</cp:coreProperties>
</file>